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A1FBE" w14:textId="7B5B41E7" w:rsidR="00CE3918" w:rsidRPr="00AF630C" w:rsidRDefault="00CE3918"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 xml:space="preserve">Anexa 1: Definițiile </w:t>
      </w:r>
      <w:bookmarkStart w:id="0" w:name="_Hlk141608450"/>
      <w:r w:rsidRPr="00AF630C">
        <w:rPr>
          <w:rFonts w:asciiTheme="minorHAnsi" w:hAnsiTheme="minorHAnsi" w:cstheme="minorHAnsi"/>
          <w:b/>
          <w:color w:val="C00000"/>
          <w:sz w:val="24"/>
          <w:szCs w:val="24"/>
        </w:rPr>
        <w:t xml:space="preserve">indicatorilor de </w:t>
      </w:r>
      <w:r w:rsidR="00C92AD3" w:rsidRPr="00AF630C">
        <w:rPr>
          <w:rFonts w:asciiTheme="minorHAnsi" w:hAnsiTheme="minorHAnsi" w:cstheme="minorHAnsi"/>
          <w:b/>
          <w:color w:val="C00000"/>
          <w:sz w:val="24"/>
          <w:szCs w:val="24"/>
        </w:rPr>
        <w:t xml:space="preserve">realizare și </w:t>
      </w:r>
      <w:r w:rsidRPr="00AF630C">
        <w:rPr>
          <w:rFonts w:asciiTheme="minorHAnsi" w:hAnsiTheme="minorHAnsi" w:cstheme="minorHAnsi"/>
          <w:b/>
          <w:color w:val="C00000"/>
          <w:sz w:val="24"/>
          <w:szCs w:val="24"/>
        </w:rPr>
        <w:t xml:space="preserve">rezultat </w:t>
      </w:r>
      <w:bookmarkEnd w:id="0"/>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5"/>
        <w:gridCol w:w="1938"/>
        <w:gridCol w:w="1511"/>
        <w:gridCol w:w="1313"/>
        <w:gridCol w:w="1285"/>
        <w:gridCol w:w="7280"/>
      </w:tblGrid>
      <w:tr w:rsidR="0080796F" w:rsidRPr="00AF630C" w14:paraId="4259E90B" w14:textId="77777777" w:rsidTr="00DA41B8">
        <w:trPr>
          <w:tblHeader/>
        </w:trPr>
        <w:tc>
          <w:tcPr>
            <w:tcW w:w="922" w:type="dxa"/>
            <w:shd w:val="clear" w:color="auto" w:fill="EAF1DD" w:themeFill="accent3" w:themeFillTint="33"/>
          </w:tcPr>
          <w:p w14:paraId="43B0B57B" w14:textId="77777777" w:rsidR="00DA41B8" w:rsidRPr="00AF630C" w:rsidRDefault="00DA41B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17365D"/>
                <w:sz w:val="24"/>
                <w:szCs w:val="24"/>
              </w:rPr>
              <w:t>Cod</w:t>
            </w:r>
          </w:p>
        </w:tc>
        <w:tc>
          <w:tcPr>
            <w:tcW w:w="1962" w:type="dxa"/>
            <w:shd w:val="clear" w:color="auto" w:fill="EAF1DD" w:themeFill="accent3" w:themeFillTint="33"/>
          </w:tcPr>
          <w:p w14:paraId="4316CE20" w14:textId="77777777" w:rsidR="00DA41B8" w:rsidRPr="00AF630C" w:rsidRDefault="00DA41B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17365D"/>
                <w:sz w:val="24"/>
                <w:szCs w:val="24"/>
              </w:rPr>
              <w:t>Denumite indicator</w:t>
            </w:r>
          </w:p>
        </w:tc>
        <w:tc>
          <w:tcPr>
            <w:tcW w:w="1422" w:type="dxa"/>
            <w:shd w:val="clear" w:color="auto" w:fill="EAF1DD" w:themeFill="accent3" w:themeFillTint="33"/>
          </w:tcPr>
          <w:p w14:paraId="0D7F94E7" w14:textId="23E3A7DC" w:rsidR="00DA41B8" w:rsidRPr="00AF630C" w:rsidRDefault="00DA41B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17365D"/>
                <w:sz w:val="24"/>
                <w:szCs w:val="24"/>
              </w:rPr>
              <w:t>Unitate de măsură</w:t>
            </w:r>
          </w:p>
        </w:tc>
        <w:tc>
          <w:tcPr>
            <w:tcW w:w="1382" w:type="dxa"/>
            <w:shd w:val="clear" w:color="auto" w:fill="EAF1DD" w:themeFill="accent3" w:themeFillTint="33"/>
          </w:tcPr>
          <w:p w14:paraId="1572E9F6" w14:textId="2601CA0F" w:rsidR="00DA41B8" w:rsidRPr="00AF630C" w:rsidRDefault="00DA41B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17365D"/>
                <w:sz w:val="24"/>
                <w:szCs w:val="24"/>
              </w:rPr>
              <w:t>Tip indicatori</w:t>
            </w:r>
          </w:p>
        </w:tc>
        <w:tc>
          <w:tcPr>
            <w:tcW w:w="1291" w:type="dxa"/>
            <w:shd w:val="clear" w:color="auto" w:fill="EAF1DD" w:themeFill="accent3" w:themeFillTint="33"/>
          </w:tcPr>
          <w:p w14:paraId="03095482" w14:textId="43A33C5D" w:rsidR="00DA41B8" w:rsidRPr="00AF630C" w:rsidRDefault="00DA41B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17365D"/>
                <w:sz w:val="24"/>
                <w:szCs w:val="24"/>
              </w:rPr>
              <w:t>Regiune de dezvoltare</w:t>
            </w:r>
          </w:p>
        </w:tc>
        <w:tc>
          <w:tcPr>
            <w:tcW w:w="7333" w:type="dxa"/>
            <w:shd w:val="clear" w:color="auto" w:fill="EAF1DD" w:themeFill="accent3" w:themeFillTint="33"/>
          </w:tcPr>
          <w:p w14:paraId="5CEE7060" w14:textId="61F805F4" w:rsidR="00DA41B8" w:rsidRPr="00AF630C" w:rsidRDefault="00DA41B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17365D"/>
                <w:sz w:val="24"/>
                <w:szCs w:val="24"/>
              </w:rPr>
              <w:t>Definiția indicatorului</w:t>
            </w:r>
          </w:p>
        </w:tc>
      </w:tr>
      <w:tr w:rsidR="00DA41B8" w:rsidRPr="00AF630C" w14:paraId="7FB2D4DA" w14:textId="77777777" w:rsidTr="00B202A4">
        <w:tc>
          <w:tcPr>
            <w:tcW w:w="14312" w:type="dxa"/>
            <w:gridSpan w:val="6"/>
            <w:shd w:val="clear" w:color="auto" w:fill="EAF1DD" w:themeFill="accent3" w:themeFillTint="33"/>
          </w:tcPr>
          <w:p w14:paraId="24B64647" w14:textId="53983601" w:rsidR="00DA41B8" w:rsidRPr="00AF630C" w:rsidRDefault="00DA41B8" w:rsidP="001B1CEC">
            <w:pPr>
              <w:spacing w:before="60" w:after="0" w:line="240" w:lineRule="auto"/>
              <w:rPr>
                <w:rFonts w:asciiTheme="minorHAnsi" w:hAnsiTheme="minorHAnsi" w:cstheme="minorHAnsi"/>
                <w:b/>
                <w:color w:val="002060"/>
                <w:sz w:val="24"/>
                <w:szCs w:val="24"/>
              </w:rPr>
            </w:pPr>
            <w:r w:rsidRPr="00AF630C">
              <w:rPr>
                <w:rFonts w:asciiTheme="minorHAnsi" w:hAnsiTheme="minorHAnsi" w:cstheme="minorHAnsi"/>
                <w:b/>
                <w:color w:val="002060"/>
                <w:sz w:val="24"/>
                <w:szCs w:val="24"/>
              </w:rPr>
              <w:t>Instrumente de lucru</w:t>
            </w:r>
          </w:p>
        </w:tc>
      </w:tr>
      <w:tr w:rsidR="0080796F" w:rsidRPr="00AF630C" w14:paraId="3F12BD30" w14:textId="77777777" w:rsidTr="00DA41B8">
        <w:tc>
          <w:tcPr>
            <w:tcW w:w="922" w:type="dxa"/>
            <w:shd w:val="clear" w:color="auto" w:fill="FFFFFF" w:themeFill="background1"/>
          </w:tcPr>
          <w:p w14:paraId="7017793C" w14:textId="12B1D2F7" w:rsidR="00DA41B8" w:rsidRPr="00AF630C" w:rsidRDefault="00DA41B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002060"/>
                <w:kern w:val="28"/>
                <w:sz w:val="24"/>
                <w:szCs w:val="24"/>
                <w:lang w:eastAsia="en-GB"/>
              </w:rPr>
              <w:t>02PSO2</w:t>
            </w:r>
          </w:p>
        </w:tc>
        <w:tc>
          <w:tcPr>
            <w:tcW w:w="1962" w:type="dxa"/>
            <w:shd w:val="clear" w:color="auto" w:fill="FFFFFF" w:themeFill="background1"/>
          </w:tcPr>
          <w:p w14:paraId="736D6E57" w14:textId="1AC6887B" w:rsidR="00DA41B8" w:rsidRPr="00AF630C" w:rsidRDefault="00DA41B8" w:rsidP="001B1CEC">
            <w:pPr>
              <w:spacing w:before="60" w:after="0" w:line="240" w:lineRule="auto"/>
              <w:jc w:val="both"/>
              <w:rPr>
                <w:rFonts w:asciiTheme="minorHAnsi" w:hAnsiTheme="minorHAnsi" w:cstheme="minorHAnsi"/>
                <w:b/>
                <w:color w:val="002060"/>
                <w:kern w:val="28"/>
                <w:sz w:val="24"/>
                <w:szCs w:val="24"/>
                <w:lang w:eastAsia="en-GB"/>
              </w:rPr>
            </w:pPr>
            <w:r w:rsidRPr="00AF630C">
              <w:rPr>
                <w:rFonts w:asciiTheme="minorHAnsi" w:hAnsiTheme="minorHAnsi" w:cstheme="minorHAnsi"/>
                <w:b/>
                <w:color w:val="002060"/>
                <w:kern w:val="28"/>
                <w:sz w:val="24"/>
                <w:szCs w:val="24"/>
                <w:lang w:eastAsia="en-GB"/>
              </w:rPr>
              <w:t>Numărul de instrumente/ mecanisme sprijinite pentru a fi elaborate/ revizuite</w:t>
            </w:r>
            <w:r w:rsidR="00151B6E">
              <w:rPr>
                <w:rFonts w:asciiTheme="minorHAnsi" w:hAnsiTheme="minorHAnsi" w:cstheme="minorHAnsi"/>
                <w:b/>
                <w:color w:val="002060"/>
                <w:kern w:val="28"/>
                <w:sz w:val="24"/>
                <w:szCs w:val="24"/>
                <w:lang w:eastAsia="en-GB"/>
              </w:rPr>
              <w:t xml:space="preserve"> este de </w:t>
            </w:r>
            <w:r w:rsidR="00A5135E">
              <w:rPr>
                <w:rFonts w:asciiTheme="minorHAnsi" w:hAnsiTheme="minorHAnsi" w:cstheme="minorHAnsi"/>
                <w:b/>
                <w:color w:val="002060"/>
                <w:kern w:val="28"/>
                <w:sz w:val="24"/>
                <w:szCs w:val="24"/>
                <w:lang w:eastAsia="en-GB"/>
              </w:rPr>
              <w:t>3</w:t>
            </w:r>
          </w:p>
          <w:p w14:paraId="50AC0720" w14:textId="77777777" w:rsidR="008E16DE" w:rsidRPr="00AF630C" w:rsidRDefault="008E16DE" w:rsidP="001B1CEC">
            <w:pPr>
              <w:spacing w:before="60" w:after="0" w:line="240" w:lineRule="auto"/>
              <w:jc w:val="both"/>
              <w:rPr>
                <w:rFonts w:asciiTheme="minorHAnsi" w:hAnsiTheme="minorHAnsi" w:cstheme="minorHAnsi"/>
                <w:b/>
                <w:color w:val="002060"/>
                <w:kern w:val="28"/>
                <w:sz w:val="24"/>
                <w:szCs w:val="24"/>
                <w:lang w:eastAsia="en-GB"/>
              </w:rPr>
            </w:pPr>
          </w:p>
          <w:p w14:paraId="3469CBF8" w14:textId="5EDA0D8B" w:rsidR="00DA41B8" w:rsidRPr="00AF630C" w:rsidRDefault="00DA41B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b/>
                <w:color w:val="17365D"/>
                <w:sz w:val="24"/>
                <w:szCs w:val="24"/>
              </w:rPr>
              <w:t>NB.</w:t>
            </w:r>
            <w:r w:rsidRPr="00AF630C">
              <w:rPr>
                <w:rFonts w:asciiTheme="minorHAnsi" w:hAnsiTheme="minorHAnsi" w:cstheme="minorHAnsi"/>
                <w:color w:val="17365D"/>
                <w:sz w:val="24"/>
                <w:szCs w:val="24"/>
              </w:rPr>
              <w:t xml:space="preserve"> La nivelul cererii de finanțare beneficiarul este obligat să stabilească țintă pentru indicatorul </w:t>
            </w:r>
            <w:r w:rsidRPr="00AF630C">
              <w:rPr>
                <w:rFonts w:asciiTheme="minorHAnsi" w:hAnsiTheme="minorHAnsi" w:cstheme="minorHAnsi"/>
                <w:b/>
                <w:color w:val="002060"/>
                <w:kern w:val="28"/>
                <w:sz w:val="24"/>
                <w:szCs w:val="24"/>
                <w:lang w:eastAsia="en-GB"/>
              </w:rPr>
              <w:t>02PSO2</w:t>
            </w:r>
            <w:r w:rsidRPr="00AF630C">
              <w:rPr>
                <w:rFonts w:asciiTheme="minorHAnsi" w:hAnsiTheme="minorHAnsi" w:cstheme="minorHAnsi"/>
                <w:color w:val="17365D"/>
                <w:sz w:val="24"/>
                <w:szCs w:val="24"/>
              </w:rPr>
              <w:t>.</w:t>
            </w:r>
          </w:p>
          <w:p w14:paraId="4B1DFD4C" w14:textId="6C90AEEE" w:rsidR="00DA41B8" w:rsidRPr="00AF630C" w:rsidRDefault="00DA41B8" w:rsidP="001B1CEC">
            <w:pPr>
              <w:pStyle w:val="ListParagraph"/>
              <w:spacing w:before="60" w:after="0" w:line="240" w:lineRule="auto"/>
              <w:ind w:left="0"/>
              <w:contextualSpacing w:val="0"/>
              <w:jc w:val="both"/>
              <w:rPr>
                <w:rFonts w:asciiTheme="minorHAnsi" w:hAnsiTheme="minorHAnsi" w:cstheme="minorHAnsi"/>
                <w:color w:val="002060"/>
                <w:kern w:val="28"/>
                <w:sz w:val="24"/>
                <w:szCs w:val="24"/>
                <w:lang w:val="ro-RO" w:eastAsia="en-GB"/>
              </w:rPr>
            </w:pPr>
            <w:r w:rsidRPr="00AF630C">
              <w:rPr>
                <w:rFonts w:asciiTheme="minorHAnsi" w:hAnsiTheme="minorHAnsi" w:cstheme="minorHAnsi"/>
                <w:color w:val="002060"/>
                <w:kern w:val="28"/>
                <w:sz w:val="24"/>
                <w:szCs w:val="24"/>
                <w:lang w:val="ro-RO" w:eastAsia="en-GB"/>
              </w:rPr>
              <w:t xml:space="preserve">Pentru acest indicator, vor fi stabilite ținte EXCLUSIV pentru </w:t>
            </w:r>
            <w:r w:rsidRPr="00AF630C">
              <w:rPr>
                <w:rFonts w:asciiTheme="minorHAnsi" w:hAnsiTheme="minorHAnsi" w:cstheme="minorHAnsi"/>
                <w:color w:val="002060"/>
                <w:kern w:val="28"/>
                <w:sz w:val="24"/>
                <w:szCs w:val="24"/>
                <w:lang w:val="ro-RO" w:eastAsia="en-GB"/>
              </w:rPr>
              <w:lastRenderedPageBreak/>
              <w:t xml:space="preserve">regiunile mai </w:t>
            </w:r>
            <w:r w:rsidRPr="00AF6E88">
              <w:rPr>
                <w:rFonts w:asciiTheme="minorHAnsi" w:hAnsiTheme="minorHAnsi" w:cstheme="minorHAnsi"/>
                <w:color w:val="002060"/>
                <w:kern w:val="28"/>
                <w:sz w:val="24"/>
                <w:szCs w:val="24"/>
                <w:lang w:val="ro-RO" w:eastAsia="en-GB"/>
              </w:rPr>
              <w:t>puțin</w:t>
            </w:r>
            <w:r w:rsidRPr="00AF630C">
              <w:rPr>
                <w:rFonts w:asciiTheme="minorHAnsi" w:hAnsiTheme="minorHAnsi" w:cstheme="minorHAnsi"/>
                <w:color w:val="002060"/>
                <w:kern w:val="28"/>
                <w:sz w:val="24"/>
                <w:szCs w:val="24"/>
                <w:lang w:val="ro-RO" w:eastAsia="en-GB"/>
              </w:rPr>
              <w:t xml:space="preserve"> dezvoltate</w:t>
            </w:r>
          </w:p>
        </w:tc>
        <w:tc>
          <w:tcPr>
            <w:tcW w:w="1422" w:type="dxa"/>
            <w:shd w:val="clear" w:color="auto" w:fill="FFFFFF" w:themeFill="background1"/>
          </w:tcPr>
          <w:p w14:paraId="6082F39F" w14:textId="0C672B6A" w:rsidR="00DA41B8" w:rsidRPr="00AF630C" w:rsidRDefault="00DA41B8"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lastRenderedPageBreak/>
              <w:t>instrumente/ mecanisme</w:t>
            </w:r>
          </w:p>
        </w:tc>
        <w:tc>
          <w:tcPr>
            <w:tcW w:w="1382" w:type="dxa"/>
            <w:shd w:val="clear" w:color="auto" w:fill="FFFFFF" w:themeFill="background1"/>
          </w:tcPr>
          <w:p w14:paraId="49B8A5FB" w14:textId="35256295" w:rsidR="00DA41B8" w:rsidRPr="00AF630C" w:rsidRDefault="00DA41B8"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b/>
                <w:color w:val="002060"/>
                <w:sz w:val="24"/>
                <w:szCs w:val="24"/>
              </w:rPr>
              <w:t>Indicator specific de realizare</w:t>
            </w:r>
          </w:p>
        </w:tc>
        <w:tc>
          <w:tcPr>
            <w:tcW w:w="1291" w:type="dxa"/>
            <w:shd w:val="clear" w:color="auto" w:fill="FFFFFF" w:themeFill="background1"/>
          </w:tcPr>
          <w:p w14:paraId="2FF7D0A9" w14:textId="12BE9191" w:rsidR="00DA41B8" w:rsidRPr="00AF630C" w:rsidRDefault="00DA41B8"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Regiuni mai puțin dezvoltate</w:t>
            </w:r>
          </w:p>
        </w:tc>
        <w:tc>
          <w:tcPr>
            <w:tcW w:w="7333" w:type="dxa"/>
            <w:shd w:val="clear" w:color="auto" w:fill="FFFFFF" w:themeFill="background1"/>
          </w:tcPr>
          <w:p w14:paraId="071575FC" w14:textId="051F579F" w:rsidR="00BF07FA" w:rsidRPr="00AF630C" w:rsidRDefault="00BF07FA"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DEFINIȚIE</w:t>
            </w:r>
          </w:p>
          <w:p w14:paraId="588B2EC4" w14:textId="7EFDCD15" w:rsidR="00DA41B8" w:rsidRPr="00AF630C" w:rsidRDefault="00DA41B8"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 xml:space="preserve">Acest indicator reprezintă numărul de </w:t>
            </w:r>
            <w:r w:rsidRPr="00AF630C">
              <w:rPr>
                <w:rFonts w:asciiTheme="minorHAnsi" w:hAnsiTheme="minorHAnsi" w:cstheme="minorHAnsi"/>
                <w:i/>
                <w:iCs/>
                <w:color w:val="002060"/>
                <w:sz w:val="24"/>
                <w:szCs w:val="24"/>
              </w:rPr>
              <w:t>instrumente/</w:t>
            </w:r>
            <w:r w:rsidR="00BC37D7" w:rsidRPr="00AF630C">
              <w:rPr>
                <w:rFonts w:asciiTheme="minorHAnsi" w:hAnsiTheme="minorHAnsi" w:cstheme="minorHAnsi"/>
                <w:i/>
                <w:iCs/>
                <w:color w:val="002060"/>
                <w:sz w:val="24"/>
                <w:szCs w:val="24"/>
              </w:rPr>
              <w:t xml:space="preserve"> </w:t>
            </w:r>
            <w:r w:rsidR="0096462A" w:rsidRPr="00AF630C">
              <w:rPr>
                <w:rFonts w:asciiTheme="minorHAnsi" w:hAnsiTheme="minorHAnsi" w:cstheme="minorHAnsi"/>
                <w:i/>
                <w:iCs/>
                <w:color w:val="002060"/>
                <w:sz w:val="24"/>
                <w:szCs w:val="24"/>
              </w:rPr>
              <w:t>proceduri/</w:t>
            </w:r>
            <w:r w:rsidR="00BC37D7" w:rsidRPr="00AF630C">
              <w:rPr>
                <w:rFonts w:asciiTheme="minorHAnsi" w:hAnsiTheme="minorHAnsi" w:cstheme="minorHAnsi"/>
                <w:i/>
                <w:iCs/>
                <w:color w:val="002060"/>
                <w:sz w:val="24"/>
                <w:szCs w:val="24"/>
              </w:rPr>
              <w:t xml:space="preserve"> </w:t>
            </w:r>
            <w:r w:rsidRPr="00AF630C">
              <w:rPr>
                <w:rFonts w:asciiTheme="minorHAnsi" w:hAnsiTheme="minorHAnsi" w:cstheme="minorHAnsi"/>
                <w:i/>
                <w:iCs/>
                <w:color w:val="002060"/>
                <w:sz w:val="24"/>
                <w:szCs w:val="24"/>
              </w:rPr>
              <w:t xml:space="preserve">mecanisme </w:t>
            </w:r>
            <w:r w:rsidRPr="00AF630C">
              <w:rPr>
                <w:rFonts w:asciiTheme="minorHAnsi" w:hAnsiTheme="minorHAnsi" w:cstheme="minorHAnsi"/>
                <w:color w:val="002060"/>
                <w:sz w:val="24"/>
                <w:szCs w:val="24"/>
              </w:rPr>
              <w:t>etc.</w:t>
            </w:r>
            <w:r w:rsidR="0096462A" w:rsidRPr="00AF630C">
              <w:rPr>
                <w:rFonts w:asciiTheme="minorHAnsi" w:hAnsiTheme="minorHAnsi" w:cstheme="minorHAnsi"/>
                <w:color w:val="002060"/>
                <w:sz w:val="24"/>
                <w:szCs w:val="24"/>
              </w:rPr>
              <w:t xml:space="preserve"> care au fost </w:t>
            </w:r>
            <w:r w:rsidRPr="00AF630C">
              <w:rPr>
                <w:rFonts w:asciiTheme="minorHAnsi" w:hAnsiTheme="minorHAnsi" w:cstheme="minorHAnsi"/>
                <w:color w:val="002060"/>
                <w:sz w:val="24"/>
                <w:szCs w:val="24"/>
              </w:rPr>
              <w:t xml:space="preserve"> </w:t>
            </w:r>
            <w:r w:rsidR="0096462A" w:rsidRPr="00AF630C">
              <w:rPr>
                <w:rFonts w:asciiTheme="minorHAnsi" w:hAnsiTheme="minorHAnsi" w:cstheme="minorHAnsi"/>
                <w:color w:val="002060"/>
                <w:sz w:val="24"/>
                <w:szCs w:val="24"/>
              </w:rPr>
              <w:t>elaborate/</w:t>
            </w:r>
            <w:r w:rsidR="008E16DE" w:rsidRPr="00AF630C">
              <w:rPr>
                <w:rFonts w:asciiTheme="minorHAnsi" w:hAnsiTheme="minorHAnsi" w:cstheme="minorHAnsi"/>
                <w:color w:val="002060"/>
                <w:sz w:val="24"/>
                <w:szCs w:val="24"/>
              </w:rPr>
              <w:t xml:space="preserve"> </w:t>
            </w:r>
            <w:r w:rsidR="0096462A" w:rsidRPr="00AF630C">
              <w:rPr>
                <w:rFonts w:asciiTheme="minorHAnsi" w:hAnsiTheme="minorHAnsi" w:cstheme="minorHAnsi"/>
                <w:color w:val="002060"/>
                <w:sz w:val="24"/>
                <w:szCs w:val="24"/>
              </w:rPr>
              <w:t>revizuite</w:t>
            </w:r>
            <w:r w:rsidR="008E16DE" w:rsidRPr="00AF630C">
              <w:rPr>
                <w:rFonts w:asciiTheme="minorHAnsi" w:hAnsiTheme="minorHAnsi" w:cstheme="minorHAnsi"/>
                <w:color w:val="002060"/>
                <w:sz w:val="24"/>
                <w:szCs w:val="24"/>
              </w:rPr>
              <w:t>/ actualizate</w:t>
            </w:r>
            <w:r w:rsidR="0096462A" w:rsidRPr="00AF630C">
              <w:rPr>
                <w:rFonts w:asciiTheme="minorHAnsi" w:hAnsiTheme="minorHAnsi" w:cstheme="minorHAnsi"/>
                <w:color w:val="002060"/>
                <w:sz w:val="24"/>
                <w:szCs w:val="24"/>
              </w:rPr>
              <w:t xml:space="preserve"> ca urmare a</w:t>
            </w:r>
            <w:r w:rsidRPr="00AF630C">
              <w:rPr>
                <w:rFonts w:asciiTheme="minorHAnsi" w:hAnsiTheme="minorHAnsi" w:cstheme="minorHAnsi"/>
                <w:color w:val="002060"/>
                <w:sz w:val="24"/>
                <w:szCs w:val="24"/>
              </w:rPr>
              <w:t xml:space="preserve"> sprijinului </w:t>
            </w:r>
            <w:r w:rsidR="0096462A" w:rsidRPr="00AF630C">
              <w:rPr>
                <w:rFonts w:asciiTheme="minorHAnsi" w:hAnsiTheme="minorHAnsi" w:cstheme="minorHAnsi"/>
                <w:color w:val="002060"/>
                <w:sz w:val="24"/>
                <w:szCs w:val="24"/>
              </w:rPr>
              <w:t>oferit</w:t>
            </w:r>
            <w:r w:rsidRPr="00AF630C">
              <w:rPr>
                <w:rFonts w:asciiTheme="minorHAnsi" w:hAnsiTheme="minorHAnsi" w:cstheme="minorHAnsi"/>
                <w:color w:val="002060"/>
                <w:sz w:val="24"/>
                <w:szCs w:val="24"/>
              </w:rPr>
              <w:t xml:space="preserve"> în cadrul </w:t>
            </w:r>
            <w:r w:rsidR="00BC37D7" w:rsidRPr="00AF630C">
              <w:rPr>
                <w:rFonts w:asciiTheme="minorHAnsi" w:hAnsiTheme="minorHAnsi" w:cstheme="minorHAnsi"/>
                <w:color w:val="002060"/>
                <w:sz w:val="24"/>
                <w:szCs w:val="24"/>
              </w:rPr>
              <w:t>proiectului</w:t>
            </w:r>
            <w:r w:rsidR="0096462A" w:rsidRPr="00AF630C">
              <w:rPr>
                <w:rFonts w:asciiTheme="minorHAnsi" w:hAnsiTheme="minorHAnsi" w:cstheme="minorHAnsi"/>
                <w:color w:val="002060"/>
                <w:sz w:val="24"/>
                <w:szCs w:val="24"/>
              </w:rPr>
              <w:t xml:space="preserve"> finanțat</w:t>
            </w:r>
            <w:r w:rsidR="00BC37D7" w:rsidRPr="00AF630C">
              <w:rPr>
                <w:rFonts w:asciiTheme="minorHAnsi" w:hAnsiTheme="minorHAnsi" w:cstheme="minorHAnsi"/>
                <w:color w:val="002060"/>
                <w:sz w:val="24"/>
                <w:szCs w:val="24"/>
              </w:rPr>
              <w:t xml:space="preserve"> în cadrul </w:t>
            </w:r>
            <w:r w:rsidR="00DC03B2" w:rsidRPr="00AF630C">
              <w:rPr>
                <w:rFonts w:asciiTheme="minorHAnsi" w:hAnsiTheme="minorHAnsi" w:cstheme="minorHAnsi"/>
                <w:color w:val="002060"/>
                <w:sz w:val="24"/>
                <w:szCs w:val="24"/>
              </w:rPr>
              <w:t xml:space="preserve">din </w:t>
            </w:r>
            <w:proofErr w:type="spellStart"/>
            <w:r w:rsidR="0096462A" w:rsidRPr="00AF630C">
              <w:rPr>
                <w:rFonts w:asciiTheme="minorHAnsi" w:hAnsiTheme="minorHAnsi" w:cstheme="minorHAnsi"/>
                <w:color w:val="002060"/>
                <w:sz w:val="24"/>
                <w:szCs w:val="24"/>
              </w:rPr>
              <w:t>P</w:t>
            </w:r>
            <w:r w:rsidR="0080796F">
              <w:rPr>
                <w:rFonts w:asciiTheme="minorHAnsi" w:hAnsiTheme="minorHAnsi" w:cstheme="minorHAnsi"/>
                <w:color w:val="002060"/>
                <w:sz w:val="24"/>
                <w:szCs w:val="24"/>
              </w:rPr>
              <w:t>o</w:t>
            </w:r>
            <w:r w:rsidR="0096462A" w:rsidRPr="00AF630C">
              <w:rPr>
                <w:rFonts w:asciiTheme="minorHAnsi" w:hAnsiTheme="minorHAnsi" w:cstheme="minorHAnsi"/>
                <w:color w:val="002060"/>
                <w:sz w:val="24"/>
                <w:szCs w:val="24"/>
              </w:rPr>
              <w:t>S</w:t>
            </w:r>
            <w:proofErr w:type="spellEnd"/>
            <w:r w:rsidR="0096462A" w:rsidRPr="00AF630C">
              <w:rPr>
                <w:rFonts w:asciiTheme="minorHAnsi" w:hAnsiTheme="minorHAnsi" w:cstheme="minorHAnsi"/>
                <w:color w:val="002060"/>
                <w:sz w:val="24"/>
                <w:szCs w:val="24"/>
              </w:rPr>
              <w:t xml:space="preserve"> în contex</w:t>
            </w:r>
            <w:r w:rsidR="00257C1C" w:rsidRPr="00AF630C">
              <w:rPr>
                <w:rFonts w:asciiTheme="minorHAnsi" w:hAnsiTheme="minorHAnsi" w:cstheme="minorHAnsi"/>
                <w:color w:val="002060"/>
                <w:sz w:val="24"/>
                <w:szCs w:val="24"/>
              </w:rPr>
              <w:t>t</w:t>
            </w:r>
            <w:r w:rsidR="0096462A" w:rsidRPr="00AF630C">
              <w:rPr>
                <w:rFonts w:asciiTheme="minorHAnsi" w:hAnsiTheme="minorHAnsi" w:cstheme="minorHAnsi"/>
                <w:color w:val="002060"/>
                <w:sz w:val="24"/>
                <w:szCs w:val="24"/>
              </w:rPr>
              <w:t xml:space="preserve">ul </w:t>
            </w:r>
            <w:r w:rsidRPr="00AF630C">
              <w:rPr>
                <w:rFonts w:asciiTheme="minorHAnsi" w:hAnsiTheme="minorHAnsi" w:cstheme="minorHAnsi"/>
                <w:color w:val="002060"/>
                <w:sz w:val="24"/>
                <w:szCs w:val="24"/>
              </w:rPr>
              <w:t>obiectivului specific ESO4.11.</w:t>
            </w:r>
            <w:r w:rsidR="00C61408" w:rsidRPr="00AF630C">
              <w:rPr>
                <w:rFonts w:asciiTheme="minorHAnsi" w:hAnsiTheme="minorHAnsi" w:cstheme="minorHAnsi"/>
                <w:color w:val="002060"/>
                <w:sz w:val="24"/>
                <w:szCs w:val="24"/>
              </w:rPr>
              <w:t xml:space="preserve"> -prioritatea </w:t>
            </w:r>
            <w:r w:rsidR="006F431D">
              <w:rPr>
                <w:rFonts w:asciiTheme="minorHAnsi" w:hAnsiTheme="minorHAnsi" w:cstheme="minorHAnsi"/>
                <w:color w:val="002060"/>
                <w:sz w:val="24"/>
                <w:szCs w:val="24"/>
              </w:rPr>
              <w:t>7</w:t>
            </w:r>
          </w:p>
          <w:p w14:paraId="3D84F4F1" w14:textId="77777777" w:rsidR="00952EDB" w:rsidRPr="00AF630C" w:rsidRDefault="00952EDB" w:rsidP="001B1CEC">
            <w:pPr>
              <w:spacing w:before="60" w:after="0" w:line="240" w:lineRule="auto"/>
              <w:jc w:val="both"/>
              <w:rPr>
                <w:rFonts w:asciiTheme="minorHAnsi" w:hAnsiTheme="minorHAnsi" w:cstheme="minorHAnsi"/>
                <w:color w:val="002060"/>
                <w:sz w:val="24"/>
                <w:szCs w:val="24"/>
              </w:rPr>
            </w:pPr>
          </w:p>
          <w:p w14:paraId="55CD8E08" w14:textId="77777777" w:rsidR="00DA41B8" w:rsidRPr="00AF630C" w:rsidRDefault="00DA41B8"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EXPLICAŢIILE TERMENILOR:</w:t>
            </w:r>
          </w:p>
          <w:p w14:paraId="49CE9A5A" w14:textId="37AFCF07" w:rsidR="00DA41B8" w:rsidRPr="00AF630C" w:rsidRDefault="00DA41B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i/>
                <w:color w:val="17365D"/>
                <w:sz w:val="24"/>
                <w:szCs w:val="24"/>
              </w:rPr>
              <w:t>„Instrumente/ mecanisme”:</w:t>
            </w:r>
            <w:r w:rsidRPr="00AF630C">
              <w:rPr>
                <w:rFonts w:asciiTheme="minorHAnsi" w:hAnsiTheme="minorHAnsi" w:cstheme="minorHAnsi"/>
                <w:color w:val="17365D"/>
                <w:sz w:val="24"/>
                <w:szCs w:val="24"/>
              </w:rPr>
              <w:t xml:space="preserve"> în contextul Programului Sănătate/ prezentului apel de proiecte – se referă la</w:t>
            </w:r>
            <w:r w:rsidRPr="00AF630C">
              <w:rPr>
                <w:rStyle w:val="FootnoteReference"/>
                <w:rFonts w:asciiTheme="minorHAnsi" w:hAnsiTheme="minorHAnsi" w:cstheme="minorHAnsi"/>
                <w:color w:val="17365D"/>
                <w:sz w:val="24"/>
                <w:szCs w:val="24"/>
              </w:rPr>
              <w:footnoteReference w:id="1"/>
            </w:r>
            <w:r w:rsidRPr="00AF630C">
              <w:rPr>
                <w:rFonts w:asciiTheme="minorHAnsi" w:hAnsiTheme="minorHAnsi" w:cstheme="minorHAnsi"/>
                <w:color w:val="17365D"/>
                <w:sz w:val="24"/>
                <w:szCs w:val="24"/>
              </w:rPr>
              <w:t>:</w:t>
            </w:r>
          </w:p>
          <w:p w14:paraId="3F2B4291" w14:textId="77777777" w:rsidR="00C61408" w:rsidRPr="00AF630C" w:rsidRDefault="00C61408" w:rsidP="001B1CEC">
            <w:pPr>
              <w:pStyle w:val="ListParagraph"/>
              <w:numPr>
                <w:ilvl w:val="0"/>
                <w:numId w:val="39"/>
              </w:numPr>
              <w:spacing w:before="60" w:after="0" w:line="240" w:lineRule="auto"/>
              <w:jc w:val="both"/>
              <w:rPr>
                <w:rFonts w:asciiTheme="minorHAnsi" w:hAnsiTheme="minorHAnsi" w:cstheme="minorHAnsi"/>
                <w:b/>
                <w:bCs/>
                <w:color w:val="002060"/>
                <w:sz w:val="24"/>
                <w:szCs w:val="24"/>
                <w:lang w:val="ro-RO"/>
              </w:rPr>
            </w:pPr>
            <w:r w:rsidRPr="00AF630C">
              <w:rPr>
                <w:rFonts w:asciiTheme="minorHAnsi" w:hAnsiTheme="minorHAnsi" w:cstheme="minorHAnsi"/>
                <w:b/>
                <w:bCs/>
                <w:color w:val="002060"/>
                <w:sz w:val="24"/>
                <w:szCs w:val="24"/>
                <w:lang w:val="ro-RO"/>
              </w:rPr>
              <w:t>Instrumente de lucru:</w:t>
            </w:r>
          </w:p>
          <w:p w14:paraId="04BD3C91" w14:textId="77777777" w:rsidR="00A5135E" w:rsidRPr="00A5135E" w:rsidRDefault="00A5135E" w:rsidP="00A5135E">
            <w:pPr>
              <w:pStyle w:val="ListParagraph"/>
              <w:numPr>
                <w:ilvl w:val="1"/>
                <w:numId w:val="53"/>
              </w:numPr>
              <w:spacing w:before="60" w:after="0" w:line="240" w:lineRule="auto"/>
              <w:contextualSpacing w:val="0"/>
              <w:jc w:val="both"/>
              <w:rPr>
                <w:rFonts w:cstheme="minorHAnsi"/>
                <w:i/>
                <w:iCs/>
                <w:color w:val="002060"/>
                <w:sz w:val="24"/>
                <w:szCs w:val="24"/>
                <w:lang w:val="pt-PT"/>
              </w:rPr>
            </w:pPr>
            <w:r w:rsidRPr="00A5135E">
              <w:rPr>
                <w:rFonts w:cstheme="minorHAnsi"/>
                <w:i/>
                <w:iCs/>
                <w:color w:val="002060"/>
                <w:sz w:val="24"/>
                <w:szCs w:val="24"/>
                <w:lang w:val="pt-PT"/>
              </w:rPr>
              <w:t>Ghiduri de practică medicală privind diagnosticul și tratamentul pacienților cu neoplazii musculo-scheletale în conformitate cu standardele internaționale recunoscute;</w:t>
            </w:r>
          </w:p>
          <w:p w14:paraId="6AC93A13" w14:textId="77777777" w:rsidR="00A5135E" w:rsidRPr="00A5135E" w:rsidRDefault="00A5135E" w:rsidP="00A5135E">
            <w:pPr>
              <w:pStyle w:val="ListParagraph"/>
              <w:numPr>
                <w:ilvl w:val="1"/>
                <w:numId w:val="53"/>
              </w:numPr>
              <w:spacing w:before="60" w:after="0" w:line="240" w:lineRule="auto"/>
              <w:contextualSpacing w:val="0"/>
              <w:jc w:val="both"/>
              <w:rPr>
                <w:rFonts w:cstheme="minorHAnsi"/>
                <w:i/>
                <w:iCs/>
                <w:color w:val="002060"/>
                <w:sz w:val="24"/>
                <w:szCs w:val="24"/>
                <w:lang w:val="pt-PT"/>
              </w:rPr>
            </w:pPr>
            <w:r w:rsidRPr="00A5135E">
              <w:rPr>
                <w:rFonts w:cstheme="minorHAnsi"/>
                <w:i/>
                <w:iCs/>
                <w:color w:val="002060"/>
                <w:sz w:val="24"/>
                <w:szCs w:val="24"/>
                <w:lang w:val="pt-PT"/>
              </w:rPr>
              <w:t>Registrul Național de Oncologie Musculo-Scheletală, cu rolul de a colecta date generale privind procesul de diagnosticare și date specifice tratamentului pacienților cu afecțiuni oncologice musculo-scheletale, date necesare optimizării procesului de gestionare a cazurilor care să furnizeze rezultate superioare pentru pacienți;</w:t>
            </w:r>
          </w:p>
          <w:p w14:paraId="44C5DBF8" w14:textId="77777777" w:rsidR="00A5135E" w:rsidRPr="00A5135E" w:rsidRDefault="00A5135E" w:rsidP="00A5135E">
            <w:pPr>
              <w:pStyle w:val="ListParagraph"/>
              <w:numPr>
                <w:ilvl w:val="1"/>
                <w:numId w:val="53"/>
              </w:numPr>
              <w:spacing w:before="60" w:after="0" w:line="240" w:lineRule="auto"/>
              <w:contextualSpacing w:val="0"/>
              <w:jc w:val="both"/>
              <w:rPr>
                <w:rFonts w:cstheme="minorHAnsi"/>
                <w:i/>
                <w:iCs/>
                <w:color w:val="002060"/>
                <w:sz w:val="24"/>
                <w:szCs w:val="24"/>
                <w:lang w:val="pt-PT"/>
              </w:rPr>
            </w:pPr>
            <w:bookmarkStart w:id="1" w:name="_Hlk146815356"/>
            <w:r w:rsidRPr="00A5135E">
              <w:rPr>
                <w:rFonts w:cstheme="minorHAnsi"/>
                <w:i/>
                <w:iCs/>
                <w:color w:val="002060"/>
                <w:sz w:val="24"/>
                <w:szCs w:val="24"/>
                <w:lang w:val="pt-PT"/>
              </w:rPr>
              <w:t>Curriculum/ suportul de curs / materiale de formare</w:t>
            </w:r>
            <w:bookmarkEnd w:id="1"/>
            <w:r w:rsidRPr="00A5135E">
              <w:rPr>
                <w:rFonts w:cstheme="minorHAnsi"/>
                <w:i/>
                <w:iCs/>
                <w:color w:val="002060"/>
                <w:sz w:val="24"/>
                <w:szCs w:val="24"/>
                <w:lang w:val="pt-PT"/>
              </w:rPr>
              <w:t xml:space="preserve"> pentru organizarea și derularea unui program de formare pentru </w:t>
            </w:r>
            <w:r w:rsidRPr="00A5135E">
              <w:rPr>
                <w:rFonts w:cstheme="minorHAnsi"/>
                <w:i/>
                <w:iCs/>
                <w:color w:val="002060"/>
                <w:sz w:val="24"/>
                <w:szCs w:val="24"/>
                <w:lang w:val="pt-PT"/>
              </w:rPr>
              <w:lastRenderedPageBreak/>
              <w:t>personalul medical cu implicare în diagnosticul și tratamentul și urmărirea pacienților afectați de patologia oncologică  musculo scheletală dedicat medicilor și asistenților medicali</w:t>
            </w:r>
          </w:p>
          <w:p w14:paraId="6A01C00E" w14:textId="542CD8B0" w:rsidR="00EF340F" w:rsidRPr="00EF340F" w:rsidRDefault="00EF340F" w:rsidP="00EF340F">
            <w:pPr>
              <w:spacing w:before="60" w:after="0" w:line="240" w:lineRule="auto"/>
              <w:jc w:val="both"/>
              <w:rPr>
                <w:rFonts w:cstheme="minorHAnsi"/>
                <w:i/>
                <w:iCs/>
                <w:color w:val="002060"/>
                <w:sz w:val="24"/>
                <w:szCs w:val="24"/>
              </w:rPr>
            </w:pPr>
            <w:r w:rsidRPr="003C0505">
              <w:rPr>
                <w:rFonts w:cstheme="minorHAnsi"/>
                <w:i/>
                <w:iCs/>
                <w:color w:val="002060"/>
                <w:sz w:val="24"/>
                <w:szCs w:val="24"/>
              </w:rPr>
              <w:t xml:space="preserve">* </w:t>
            </w:r>
            <w:r w:rsidR="0080796F" w:rsidRPr="003C0505">
              <w:rPr>
                <w:rFonts w:cstheme="minorHAnsi"/>
                <w:i/>
                <w:iCs/>
                <w:color w:val="002060"/>
                <w:sz w:val="24"/>
                <w:szCs w:val="24"/>
              </w:rPr>
              <w:t>P</w:t>
            </w:r>
            <w:r w:rsidRPr="003C0505">
              <w:rPr>
                <w:rFonts w:cstheme="minorHAnsi"/>
                <w:i/>
                <w:iCs/>
                <w:color w:val="002060"/>
                <w:sz w:val="24"/>
                <w:szCs w:val="24"/>
              </w:rPr>
              <w:t>rogramel</w:t>
            </w:r>
            <w:r w:rsidR="0080796F" w:rsidRPr="003C0505">
              <w:rPr>
                <w:rFonts w:cstheme="minorHAnsi"/>
                <w:i/>
                <w:iCs/>
                <w:color w:val="002060"/>
                <w:sz w:val="24"/>
                <w:szCs w:val="24"/>
              </w:rPr>
              <w:t xml:space="preserve">e </w:t>
            </w:r>
            <w:r w:rsidRPr="003C0505">
              <w:rPr>
                <w:rFonts w:cstheme="minorHAnsi"/>
                <w:i/>
                <w:iCs/>
                <w:color w:val="002060"/>
                <w:sz w:val="24"/>
                <w:szCs w:val="24"/>
              </w:rPr>
              <w:t>de formare</w:t>
            </w:r>
            <w:r w:rsidR="00994D64" w:rsidRPr="003C0505">
              <w:rPr>
                <w:rFonts w:cstheme="minorHAnsi"/>
                <w:i/>
                <w:iCs/>
                <w:color w:val="002060"/>
                <w:sz w:val="24"/>
                <w:szCs w:val="24"/>
              </w:rPr>
              <w:t xml:space="preserve"> </w:t>
            </w:r>
            <w:r w:rsidR="0080796F" w:rsidRPr="003C0505">
              <w:rPr>
                <w:rFonts w:cstheme="minorHAnsi"/>
                <w:i/>
                <w:iCs/>
                <w:color w:val="002060"/>
                <w:sz w:val="24"/>
                <w:szCs w:val="24"/>
              </w:rPr>
              <w:t xml:space="preserve">pentru care se elaborează curriculumul </w:t>
            </w:r>
            <w:r w:rsidR="00994D64" w:rsidRPr="003C0505">
              <w:rPr>
                <w:rFonts w:cstheme="minorHAnsi"/>
                <w:i/>
                <w:iCs/>
                <w:color w:val="002060"/>
                <w:sz w:val="24"/>
                <w:szCs w:val="24"/>
              </w:rPr>
              <w:t xml:space="preserve">vor fi </w:t>
            </w:r>
            <w:r w:rsidR="0080796F" w:rsidRPr="003C0505">
              <w:rPr>
                <w:rFonts w:cstheme="minorHAnsi"/>
                <w:i/>
                <w:iCs/>
                <w:color w:val="002060"/>
                <w:sz w:val="24"/>
                <w:szCs w:val="24"/>
              </w:rPr>
              <w:t>creditate cu puncte EMC</w:t>
            </w:r>
            <w:r w:rsidR="00994D64" w:rsidRPr="003C0505">
              <w:rPr>
                <w:rFonts w:cstheme="minorHAnsi"/>
                <w:i/>
                <w:iCs/>
                <w:color w:val="002060"/>
                <w:sz w:val="24"/>
                <w:szCs w:val="24"/>
              </w:rPr>
              <w:t>.</w:t>
            </w:r>
          </w:p>
          <w:p w14:paraId="0ED4F6E8" w14:textId="77777777" w:rsidR="00DA41B8" w:rsidRPr="00AF630C" w:rsidRDefault="00DA41B8" w:rsidP="001B1CEC">
            <w:pPr>
              <w:pStyle w:val="Footer"/>
              <w:tabs>
                <w:tab w:val="clear" w:pos="4536"/>
                <w:tab w:val="center" w:pos="-120"/>
              </w:tabs>
              <w:spacing w:before="60"/>
              <w:jc w:val="both"/>
              <w:rPr>
                <w:rFonts w:asciiTheme="minorHAnsi" w:hAnsiTheme="minorHAnsi" w:cstheme="minorHAnsi"/>
                <w:color w:val="17365D"/>
                <w:sz w:val="24"/>
                <w:szCs w:val="24"/>
              </w:rPr>
            </w:pPr>
            <w:r w:rsidRPr="00AF630C">
              <w:rPr>
                <w:rFonts w:asciiTheme="minorHAnsi" w:hAnsiTheme="minorHAnsi" w:cstheme="minorHAnsi"/>
                <w:i/>
                <w:color w:val="17365D"/>
                <w:sz w:val="24"/>
                <w:szCs w:val="24"/>
              </w:rPr>
              <w:t>Sursa:</w:t>
            </w:r>
            <w:r w:rsidRPr="00AF630C">
              <w:rPr>
                <w:rFonts w:asciiTheme="minorHAnsi" w:hAnsiTheme="minorHAnsi" w:cstheme="minorHAnsi"/>
                <w:color w:val="17365D"/>
                <w:sz w:val="24"/>
                <w:szCs w:val="24"/>
              </w:rPr>
              <w:t xml:space="preserve"> Program Sănătate – Ghidul solicitantului </w:t>
            </w:r>
          </w:p>
          <w:p w14:paraId="519D7D51" w14:textId="77777777" w:rsidR="003F5F5E" w:rsidRPr="00AF630C" w:rsidRDefault="003F5F5E" w:rsidP="001B1CEC">
            <w:pPr>
              <w:spacing w:before="60" w:after="0" w:line="240" w:lineRule="auto"/>
              <w:jc w:val="both"/>
              <w:rPr>
                <w:rFonts w:asciiTheme="minorHAnsi" w:hAnsiTheme="minorHAnsi" w:cstheme="minorHAnsi"/>
                <w:b/>
                <w:color w:val="C00000"/>
                <w:sz w:val="24"/>
                <w:szCs w:val="24"/>
              </w:rPr>
            </w:pPr>
          </w:p>
          <w:p w14:paraId="29D3150C" w14:textId="27786A94" w:rsidR="00BF07FA" w:rsidRPr="00AF630C" w:rsidRDefault="00BF07FA"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RAPORTARE</w:t>
            </w:r>
          </w:p>
          <w:p w14:paraId="512BD219" w14:textId="5781CDB9" w:rsidR="00BF07FA" w:rsidRDefault="00BF07FA"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Indicatorul se raportează la următorul raport de progres, după elaborarea/</w:t>
            </w:r>
            <w:r w:rsidR="00C75A26" w:rsidRPr="00AF630C">
              <w:rPr>
                <w:rFonts w:asciiTheme="minorHAnsi" w:hAnsiTheme="minorHAnsi" w:cstheme="minorHAnsi"/>
                <w:color w:val="17365D"/>
                <w:sz w:val="24"/>
                <w:szCs w:val="24"/>
              </w:rPr>
              <w:t xml:space="preserve"> </w:t>
            </w:r>
            <w:r w:rsidRPr="00AF630C">
              <w:rPr>
                <w:rFonts w:asciiTheme="minorHAnsi" w:hAnsiTheme="minorHAnsi" w:cstheme="minorHAnsi"/>
                <w:color w:val="17365D"/>
                <w:sz w:val="24"/>
                <w:szCs w:val="24"/>
              </w:rPr>
              <w:t>revizuirea</w:t>
            </w:r>
            <w:r w:rsidR="0080796F">
              <w:rPr>
                <w:rFonts w:asciiTheme="minorHAnsi" w:hAnsiTheme="minorHAnsi" w:cstheme="minorHAnsi"/>
                <w:color w:val="17365D"/>
                <w:sz w:val="24"/>
                <w:szCs w:val="24"/>
              </w:rPr>
              <w:t>/ actualizarea</w:t>
            </w:r>
            <w:r w:rsidRPr="00AF630C">
              <w:rPr>
                <w:rFonts w:asciiTheme="minorHAnsi" w:hAnsiTheme="minorHAnsi" w:cstheme="minorHAnsi"/>
                <w:color w:val="17365D"/>
                <w:sz w:val="24"/>
                <w:szCs w:val="24"/>
              </w:rPr>
              <w:t xml:space="preserve"> instrumentului</w:t>
            </w:r>
            <w:r w:rsidR="0080796F">
              <w:rPr>
                <w:rFonts w:asciiTheme="minorHAnsi" w:hAnsiTheme="minorHAnsi" w:cstheme="minorHAnsi"/>
                <w:color w:val="17365D"/>
                <w:sz w:val="24"/>
                <w:szCs w:val="24"/>
              </w:rPr>
              <w:t xml:space="preserve"> de lucru</w:t>
            </w:r>
            <w:r w:rsidRPr="00AF630C">
              <w:rPr>
                <w:rFonts w:asciiTheme="minorHAnsi" w:hAnsiTheme="minorHAnsi" w:cstheme="minorHAnsi"/>
                <w:color w:val="17365D"/>
                <w:sz w:val="24"/>
                <w:szCs w:val="24"/>
              </w:rPr>
              <w:t>/</w:t>
            </w:r>
            <w:r w:rsidR="00C75A26" w:rsidRPr="00AF630C">
              <w:rPr>
                <w:rFonts w:asciiTheme="minorHAnsi" w:hAnsiTheme="minorHAnsi" w:cstheme="minorHAnsi"/>
                <w:color w:val="17365D"/>
                <w:sz w:val="24"/>
                <w:szCs w:val="24"/>
              </w:rPr>
              <w:t xml:space="preserve"> </w:t>
            </w:r>
            <w:r w:rsidRPr="00AF630C">
              <w:rPr>
                <w:rFonts w:asciiTheme="minorHAnsi" w:hAnsiTheme="minorHAnsi" w:cstheme="minorHAnsi"/>
                <w:color w:val="17365D"/>
                <w:sz w:val="24"/>
                <w:szCs w:val="24"/>
              </w:rPr>
              <w:t>mecanismului respectiv</w:t>
            </w:r>
            <w:r w:rsidR="0080796F">
              <w:rPr>
                <w:rFonts w:asciiTheme="minorHAnsi" w:hAnsiTheme="minorHAnsi" w:cstheme="minorHAnsi"/>
                <w:color w:val="17365D"/>
                <w:sz w:val="24"/>
                <w:szCs w:val="24"/>
              </w:rPr>
              <w:t>.</w:t>
            </w:r>
          </w:p>
          <w:p w14:paraId="4BC0D0B0" w14:textId="7BC44C33" w:rsidR="002008FC" w:rsidRPr="00AF630C" w:rsidRDefault="002008FC" w:rsidP="001B1CEC">
            <w:pPr>
              <w:spacing w:before="60" w:after="0" w:line="240" w:lineRule="auto"/>
              <w:jc w:val="both"/>
              <w:rPr>
                <w:rFonts w:asciiTheme="minorHAnsi" w:hAnsiTheme="minorHAnsi" w:cstheme="minorHAnsi"/>
                <w:color w:val="17365D"/>
                <w:sz w:val="24"/>
                <w:szCs w:val="24"/>
              </w:rPr>
            </w:pPr>
          </w:p>
        </w:tc>
      </w:tr>
      <w:tr w:rsidR="00DA41B8" w:rsidRPr="00AF630C" w14:paraId="1D2AB184" w14:textId="77777777" w:rsidTr="00B202A4">
        <w:tc>
          <w:tcPr>
            <w:tcW w:w="14312" w:type="dxa"/>
            <w:gridSpan w:val="6"/>
            <w:shd w:val="clear" w:color="auto" w:fill="EAF1DD" w:themeFill="accent3" w:themeFillTint="33"/>
          </w:tcPr>
          <w:p w14:paraId="59A80091" w14:textId="79132BA5" w:rsidR="00DA41B8" w:rsidRPr="00AF630C" w:rsidRDefault="00DA41B8" w:rsidP="001B1CEC">
            <w:pPr>
              <w:spacing w:before="60" w:after="0" w:line="240" w:lineRule="auto"/>
              <w:rPr>
                <w:rFonts w:asciiTheme="minorHAnsi" w:hAnsiTheme="minorHAnsi" w:cstheme="minorHAnsi"/>
                <w:b/>
                <w:color w:val="17365D"/>
                <w:sz w:val="24"/>
                <w:szCs w:val="24"/>
              </w:rPr>
            </w:pPr>
            <w:r w:rsidRPr="00AF630C">
              <w:rPr>
                <w:rFonts w:asciiTheme="minorHAnsi" w:hAnsiTheme="minorHAnsi" w:cstheme="minorHAnsi"/>
                <w:b/>
                <w:color w:val="17365D"/>
                <w:sz w:val="24"/>
                <w:szCs w:val="24"/>
              </w:rPr>
              <w:lastRenderedPageBreak/>
              <w:t xml:space="preserve">Formare profesională continuă/ instruire profesională </w:t>
            </w:r>
          </w:p>
        </w:tc>
      </w:tr>
      <w:tr w:rsidR="0080796F" w:rsidRPr="00AF630C" w14:paraId="69000CF4" w14:textId="77777777" w:rsidTr="00DA41B8">
        <w:tc>
          <w:tcPr>
            <w:tcW w:w="922" w:type="dxa"/>
            <w:shd w:val="clear" w:color="auto" w:fill="FFFFFF" w:themeFill="background1"/>
          </w:tcPr>
          <w:p w14:paraId="2DAF2708" w14:textId="584F5FEC" w:rsidR="00DA41B8" w:rsidRPr="00AF630C" w:rsidRDefault="00DA41B8" w:rsidP="001B1CEC">
            <w:pPr>
              <w:spacing w:before="60" w:after="0" w:line="240" w:lineRule="auto"/>
              <w:jc w:val="both"/>
              <w:rPr>
                <w:rFonts w:asciiTheme="minorHAnsi" w:hAnsiTheme="minorHAnsi" w:cstheme="minorHAnsi"/>
                <w:b/>
                <w:bCs/>
                <w:color w:val="17365D"/>
                <w:sz w:val="24"/>
                <w:szCs w:val="24"/>
              </w:rPr>
            </w:pPr>
            <w:bookmarkStart w:id="2" w:name="_Hlk145668189"/>
            <w:r w:rsidRPr="00AF630C">
              <w:rPr>
                <w:rFonts w:asciiTheme="minorHAnsi" w:hAnsiTheme="minorHAnsi" w:cstheme="minorHAnsi"/>
                <w:b/>
                <w:bCs/>
                <w:color w:val="002060"/>
                <w:sz w:val="24"/>
                <w:szCs w:val="24"/>
              </w:rPr>
              <w:t>EECO01</w:t>
            </w:r>
          </w:p>
        </w:tc>
        <w:tc>
          <w:tcPr>
            <w:tcW w:w="1962" w:type="dxa"/>
            <w:shd w:val="clear" w:color="auto" w:fill="FFFFFF" w:themeFill="background1"/>
          </w:tcPr>
          <w:p w14:paraId="300D4E97" w14:textId="549434DE" w:rsidR="00DA41B8" w:rsidRPr="00AF630C" w:rsidRDefault="00DA41B8" w:rsidP="001B1CEC">
            <w:pPr>
              <w:spacing w:before="60" w:after="0" w:line="240" w:lineRule="auto"/>
              <w:jc w:val="both"/>
              <w:rPr>
                <w:rFonts w:asciiTheme="minorHAnsi" w:hAnsiTheme="minorHAnsi" w:cstheme="minorHAnsi"/>
                <w:b/>
                <w:color w:val="002060"/>
                <w:sz w:val="24"/>
                <w:szCs w:val="24"/>
                <w:lang w:eastAsia="ar-SA"/>
              </w:rPr>
            </w:pPr>
            <w:r w:rsidRPr="00AF630C">
              <w:rPr>
                <w:rFonts w:asciiTheme="minorHAnsi" w:hAnsiTheme="minorHAnsi" w:cstheme="minorHAnsi"/>
                <w:b/>
                <w:color w:val="002060"/>
                <w:sz w:val="24"/>
                <w:szCs w:val="24"/>
                <w:lang w:eastAsia="ar-SA"/>
              </w:rPr>
              <w:t>Numărul total de participanți</w:t>
            </w:r>
          </w:p>
          <w:p w14:paraId="19D8E896" w14:textId="77777777" w:rsidR="00DA41B8" w:rsidRPr="00AF630C" w:rsidRDefault="00DA41B8" w:rsidP="001B1CEC">
            <w:pPr>
              <w:widowControl w:val="0"/>
              <w:autoSpaceDE w:val="0"/>
              <w:autoSpaceDN w:val="0"/>
              <w:adjustRightInd w:val="0"/>
              <w:spacing w:before="60" w:after="0" w:line="240" w:lineRule="auto"/>
              <w:jc w:val="both"/>
              <w:rPr>
                <w:rFonts w:asciiTheme="minorHAnsi" w:hAnsiTheme="minorHAnsi" w:cstheme="minorHAnsi"/>
                <w:color w:val="17365D"/>
                <w:sz w:val="24"/>
                <w:szCs w:val="24"/>
              </w:rPr>
            </w:pPr>
          </w:p>
          <w:p w14:paraId="3B6A5742" w14:textId="698B0F61" w:rsidR="0080796F" w:rsidRDefault="00DA41B8" w:rsidP="001B1CEC">
            <w:pPr>
              <w:widowControl w:val="0"/>
              <w:autoSpaceDE w:val="0"/>
              <w:autoSpaceDN w:val="0"/>
              <w:adjustRightInd w:val="0"/>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 xml:space="preserve">Pentru </w:t>
            </w:r>
            <w:r w:rsidRPr="00A5135E">
              <w:rPr>
                <w:rFonts w:asciiTheme="minorHAnsi" w:hAnsiTheme="minorHAnsi" w:cstheme="minorHAnsi"/>
                <w:color w:val="17365D"/>
                <w:sz w:val="24"/>
                <w:szCs w:val="24"/>
              </w:rPr>
              <w:t xml:space="preserve">indicatorul </w:t>
            </w:r>
            <w:r w:rsidRPr="00A5135E">
              <w:rPr>
                <w:rFonts w:asciiTheme="minorHAnsi" w:hAnsiTheme="minorHAnsi" w:cstheme="minorHAnsi"/>
                <w:b/>
                <w:bCs/>
                <w:color w:val="002060"/>
                <w:sz w:val="24"/>
                <w:szCs w:val="24"/>
              </w:rPr>
              <w:t>EECO01</w:t>
            </w:r>
            <w:r w:rsidRPr="00A5135E">
              <w:rPr>
                <w:rFonts w:asciiTheme="minorHAnsi" w:hAnsiTheme="minorHAnsi" w:cstheme="minorHAnsi"/>
                <w:color w:val="002060"/>
                <w:sz w:val="24"/>
                <w:szCs w:val="24"/>
              </w:rPr>
              <w:t xml:space="preserve"> </w:t>
            </w:r>
            <w:r w:rsidRPr="00A5135E">
              <w:rPr>
                <w:rFonts w:asciiTheme="minorHAnsi" w:hAnsiTheme="minorHAnsi" w:cstheme="minorHAnsi"/>
                <w:color w:val="17365D"/>
                <w:sz w:val="24"/>
                <w:szCs w:val="24"/>
              </w:rPr>
              <w:t xml:space="preserve">ținta minimă obligatorie la nivel de </w:t>
            </w:r>
            <w:r w:rsidRPr="00AF6E88">
              <w:rPr>
                <w:rFonts w:asciiTheme="minorHAnsi" w:hAnsiTheme="minorHAnsi" w:cstheme="minorHAnsi"/>
                <w:color w:val="002060"/>
                <w:sz w:val="24"/>
                <w:szCs w:val="24"/>
              </w:rPr>
              <w:t xml:space="preserve">proiect este de </w:t>
            </w:r>
            <w:r w:rsidR="00A5135E" w:rsidRPr="00AF6E88">
              <w:rPr>
                <w:rFonts w:asciiTheme="minorHAnsi" w:hAnsiTheme="minorHAnsi" w:cstheme="minorHAnsi"/>
                <w:b/>
                <w:bCs/>
                <w:color w:val="002060"/>
                <w:sz w:val="24"/>
                <w:szCs w:val="24"/>
              </w:rPr>
              <w:t>700</w:t>
            </w:r>
            <w:r w:rsidRPr="00AF6E88">
              <w:rPr>
                <w:rFonts w:asciiTheme="minorHAnsi" w:hAnsiTheme="minorHAnsi" w:cstheme="minorHAnsi"/>
                <w:b/>
                <w:color w:val="002060"/>
                <w:sz w:val="24"/>
                <w:szCs w:val="24"/>
              </w:rPr>
              <w:t xml:space="preserve"> persoane</w:t>
            </w:r>
            <w:r w:rsidRPr="00AF6E88">
              <w:rPr>
                <w:rFonts w:asciiTheme="minorHAnsi" w:hAnsiTheme="minorHAnsi" w:cstheme="minorHAnsi"/>
                <w:color w:val="002060"/>
                <w:sz w:val="24"/>
                <w:szCs w:val="24"/>
              </w:rPr>
              <w:t xml:space="preserve"> </w:t>
            </w:r>
            <w:r w:rsidR="0080796F" w:rsidRPr="00A5135E">
              <w:rPr>
                <w:rFonts w:asciiTheme="minorHAnsi" w:hAnsiTheme="minorHAnsi" w:cstheme="minorHAnsi"/>
                <w:color w:val="17365D"/>
                <w:sz w:val="24"/>
                <w:szCs w:val="24"/>
              </w:rPr>
              <w:t>(cumulativ</w:t>
            </w:r>
            <w:r w:rsidR="0080796F">
              <w:rPr>
                <w:rFonts w:asciiTheme="minorHAnsi" w:hAnsiTheme="minorHAnsi" w:cstheme="minorHAnsi"/>
                <w:color w:val="17365D"/>
                <w:sz w:val="24"/>
                <w:szCs w:val="24"/>
              </w:rPr>
              <w:t xml:space="preserve"> </w:t>
            </w:r>
            <w:r w:rsidR="0080796F">
              <w:rPr>
                <w:rFonts w:asciiTheme="minorHAnsi" w:hAnsiTheme="minorHAnsi" w:cstheme="minorHAnsi"/>
                <w:color w:val="17365D"/>
                <w:sz w:val="24"/>
                <w:szCs w:val="24"/>
              </w:rPr>
              <w:lastRenderedPageBreak/>
              <w:t>pentru regiune mai dezvoltată și regiuni mai puțin dezvoltate)</w:t>
            </w:r>
          </w:p>
          <w:p w14:paraId="718B007B" w14:textId="019139FD" w:rsidR="00DA41B8" w:rsidRPr="00AF630C" w:rsidRDefault="00DA41B8" w:rsidP="001B1CEC">
            <w:pPr>
              <w:widowControl w:val="0"/>
              <w:autoSpaceDE w:val="0"/>
              <w:autoSpaceDN w:val="0"/>
              <w:adjustRightInd w:val="0"/>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i/>
                <w:color w:val="17365D"/>
                <w:sz w:val="24"/>
                <w:szCs w:val="24"/>
              </w:rPr>
              <w:t>(eligibilitate proiect)</w:t>
            </w:r>
          </w:p>
          <w:p w14:paraId="7C9E68E3" w14:textId="77777777" w:rsidR="00DA41B8" w:rsidRPr="00AF630C" w:rsidRDefault="00DA41B8" w:rsidP="001B1CEC">
            <w:pPr>
              <w:widowControl w:val="0"/>
              <w:autoSpaceDE w:val="0"/>
              <w:autoSpaceDN w:val="0"/>
              <w:adjustRightInd w:val="0"/>
              <w:spacing w:before="60" w:after="0" w:line="240" w:lineRule="auto"/>
              <w:ind w:left="720"/>
              <w:jc w:val="both"/>
              <w:rPr>
                <w:rFonts w:asciiTheme="minorHAnsi" w:hAnsiTheme="minorHAnsi" w:cstheme="minorHAnsi"/>
                <w:color w:val="17365D"/>
                <w:sz w:val="24"/>
                <w:szCs w:val="24"/>
              </w:rPr>
            </w:pPr>
          </w:p>
          <w:p w14:paraId="00B9904B" w14:textId="77777777" w:rsidR="00DA41B8" w:rsidRPr="00AF630C" w:rsidRDefault="00DA41B8" w:rsidP="001B1CEC">
            <w:pPr>
              <w:spacing w:before="60" w:after="0" w:line="240" w:lineRule="auto"/>
              <w:jc w:val="both"/>
              <w:rPr>
                <w:rFonts w:asciiTheme="minorHAnsi" w:hAnsiTheme="minorHAnsi" w:cstheme="minorHAnsi"/>
                <w:b/>
                <w:color w:val="17365D"/>
                <w:sz w:val="24"/>
                <w:szCs w:val="24"/>
              </w:rPr>
            </w:pPr>
          </w:p>
          <w:p w14:paraId="0082B623" w14:textId="0FEA682A" w:rsidR="00DA41B8" w:rsidRPr="00AF630C" w:rsidRDefault="00DA41B8" w:rsidP="0080796F">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17365D"/>
                <w:sz w:val="24"/>
                <w:szCs w:val="24"/>
              </w:rPr>
              <w:t>NB.</w:t>
            </w:r>
            <w:r w:rsidRPr="00AF630C">
              <w:rPr>
                <w:rFonts w:asciiTheme="minorHAnsi" w:hAnsiTheme="minorHAnsi" w:cstheme="minorHAnsi"/>
                <w:color w:val="17365D"/>
                <w:sz w:val="24"/>
                <w:szCs w:val="24"/>
              </w:rPr>
              <w:t xml:space="preserve"> La nivelul cererii de finanțare beneficiarul este obligat să stabilească țintă pentru indicatorul </w:t>
            </w:r>
            <w:r w:rsidRPr="00AF630C">
              <w:rPr>
                <w:rFonts w:asciiTheme="minorHAnsi" w:hAnsiTheme="minorHAnsi" w:cstheme="minorHAnsi"/>
                <w:b/>
                <w:bCs/>
                <w:color w:val="002060"/>
                <w:sz w:val="24"/>
                <w:szCs w:val="24"/>
              </w:rPr>
              <w:t>EECO01</w:t>
            </w:r>
            <w:r w:rsidR="0080796F">
              <w:rPr>
                <w:rFonts w:asciiTheme="minorHAnsi" w:hAnsiTheme="minorHAnsi" w:cstheme="minorHAnsi"/>
                <w:b/>
                <w:bCs/>
                <w:color w:val="002060"/>
                <w:sz w:val="24"/>
                <w:szCs w:val="24"/>
              </w:rPr>
              <w:t xml:space="preserve"> </w:t>
            </w:r>
          </w:p>
        </w:tc>
        <w:tc>
          <w:tcPr>
            <w:tcW w:w="1422" w:type="dxa"/>
            <w:shd w:val="clear" w:color="auto" w:fill="FFFFFF" w:themeFill="background1"/>
          </w:tcPr>
          <w:p w14:paraId="045A9621" w14:textId="4DBFD5C8" w:rsidR="00DA41B8" w:rsidRPr="00AF630C" w:rsidRDefault="00DA41B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lastRenderedPageBreak/>
              <w:t>persoane</w:t>
            </w:r>
          </w:p>
        </w:tc>
        <w:tc>
          <w:tcPr>
            <w:tcW w:w="1382" w:type="dxa"/>
            <w:shd w:val="clear" w:color="auto" w:fill="FFFFFF" w:themeFill="background1"/>
          </w:tcPr>
          <w:p w14:paraId="17E7703C" w14:textId="1871208A" w:rsidR="00DA41B8" w:rsidRPr="002656FC" w:rsidRDefault="00DA41B8" w:rsidP="001B1CEC">
            <w:pPr>
              <w:spacing w:before="60" w:after="0" w:line="240" w:lineRule="auto"/>
              <w:jc w:val="both"/>
              <w:rPr>
                <w:rFonts w:asciiTheme="minorHAnsi" w:hAnsiTheme="minorHAnsi" w:cstheme="minorHAnsi"/>
                <w:b/>
                <w:bCs/>
                <w:color w:val="17365D"/>
                <w:sz w:val="24"/>
                <w:szCs w:val="24"/>
              </w:rPr>
            </w:pPr>
            <w:r w:rsidRPr="002656FC">
              <w:rPr>
                <w:rFonts w:asciiTheme="minorHAnsi" w:hAnsiTheme="minorHAnsi" w:cstheme="minorHAnsi"/>
                <w:b/>
                <w:bCs/>
                <w:color w:val="17365D"/>
                <w:sz w:val="24"/>
                <w:szCs w:val="24"/>
              </w:rPr>
              <w:t>Indicator comun de realizare</w:t>
            </w:r>
          </w:p>
        </w:tc>
        <w:tc>
          <w:tcPr>
            <w:tcW w:w="1291" w:type="dxa"/>
            <w:shd w:val="clear" w:color="auto" w:fill="FFFFFF" w:themeFill="background1"/>
          </w:tcPr>
          <w:p w14:paraId="0E7AF579" w14:textId="77777777" w:rsidR="00DA41B8" w:rsidRPr="00AF630C" w:rsidRDefault="00DA41B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Regiuni mai puțin dezvoltate</w:t>
            </w:r>
          </w:p>
          <w:p w14:paraId="33FB5A9F" w14:textId="1E27DF6D" w:rsidR="00DA41B8" w:rsidRPr="00AF630C" w:rsidRDefault="00DA41B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Mai dezvoltate</w:t>
            </w:r>
          </w:p>
        </w:tc>
        <w:tc>
          <w:tcPr>
            <w:tcW w:w="7333" w:type="dxa"/>
            <w:shd w:val="clear" w:color="auto" w:fill="FFFFFF" w:themeFill="background1"/>
          </w:tcPr>
          <w:p w14:paraId="6C72AE73" w14:textId="77777777" w:rsidR="00BF07FA" w:rsidRPr="00AF630C" w:rsidRDefault="00BF07FA" w:rsidP="00A5135E">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DEFINIȚIE</w:t>
            </w:r>
          </w:p>
          <w:p w14:paraId="31CBC1B9" w14:textId="0B792935" w:rsidR="00FC6F2C" w:rsidRDefault="00DA41B8" w:rsidP="00A5135E">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Acest indicator reprezintă numărul total de persoane care</w:t>
            </w:r>
            <w:r w:rsidR="00FC6F2C" w:rsidRPr="00AF630C">
              <w:rPr>
                <w:rFonts w:asciiTheme="minorHAnsi" w:hAnsiTheme="minorHAnsi" w:cstheme="minorHAnsi"/>
                <w:color w:val="002060"/>
                <w:sz w:val="24"/>
                <w:szCs w:val="24"/>
              </w:rPr>
              <w:t xml:space="preserve"> </w:t>
            </w:r>
            <w:r w:rsidR="00294E0E" w:rsidRPr="00AF630C">
              <w:rPr>
                <w:rFonts w:asciiTheme="minorHAnsi" w:hAnsiTheme="minorHAnsi" w:cstheme="minorHAnsi"/>
                <w:color w:val="002060"/>
                <w:sz w:val="24"/>
                <w:szCs w:val="24"/>
              </w:rPr>
              <w:t>participă/ beneficiază de sprijin oferit în contextul</w:t>
            </w:r>
            <w:r w:rsidR="003201AA" w:rsidRPr="00AF630C">
              <w:rPr>
                <w:rFonts w:asciiTheme="minorHAnsi" w:hAnsiTheme="minorHAnsi" w:cstheme="minorHAnsi"/>
                <w:color w:val="002060"/>
                <w:sz w:val="24"/>
                <w:szCs w:val="24"/>
              </w:rPr>
              <w:t xml:space="preserve"> </w:t>
            </w:r>
            <w:r w:rsidR="00294E0E" w:rsidRPr="00AF630C">
              <w:rPr>
                <w:rFonts w:asciiTheme="minorHAnsi" w:hAnsiTheme="minorHAnsi" w:cstheme="minorHAnsi"/>
                <w:color w:val="002060"/>
                <w:sz w:val="24"/>
                <w:szCs w:val="24"/>
              </w:rPr>
              <w:t xml:space="preserve">a </w:t>
            </w:r>
            <w:r w:rsidR="003201AA" w:rsidRPr="00AF630C">
              <w:rPr>
                <w:rFonts w:asciiTheme="minorHAnsi" w:hAnsiTheme="minorHAnsi" w:cstheme="minorHAnsi"/>
                <w:color w:val="002060"/>
                <w:sz w:val="24"/>
                <w:szCs w:val="24"/>
              </w:rPr>
              <w:t>cel puțin</w:t>
            </w:r>
            <w:r w:rsidR="00294E0E" w:rsidRPr="00AF630C">
              <w:rPr>
                <w:rFonts w:asciiTheme="minorHAnsi" w:hAnsiTheme="minorHAnsi" w:cstheme="minorHAnsi"/>
                <w:color w:val="002060"/>
                <w:sz w:val="24"/>
                <w:szCs w:val="24"/>
              </w:rPr>
              <w:t xml:space="preserve"> uneia dintre u</w:t>
            </w:r>
            <w:r w:rsidR="003201AA" w:rsidRPr="00AF630C">
              <w:rPr>
                <w:rFonts w:asciiTheme="minorHAnsi" w:hAnsiTheme="minorHAnsi" w:cstheme="minorHAnsi"/>
                <w:color w:val="002060"/>
                <w:sz w:val="24"/>
                <w:szCs w:val="24"/>
              </w:rPr>
              <w:t>rmătoarel</w:t>
            </w:r>
            <w:r w:rsidR="00294E0E" w:rsidRPr="00AF630C">
              <w:rPr>
                <w:rFonts w:asciiTheme="minorHAnsi" w:hAnsiTheme="minorHAnsi" w:cstheme="minorHAnsi"/>
                <w:color w:val="002060"/>
                <w:sz w:val="24"/>
                <w:szCs w:val="24"/>
              </w:rPr>
              <w:t>e</w:t>
            </w:r>
            <w:r w:rsidR="003201AA" w:rsidRPr="00AF630C">
              <w:rPr>
                <w:rFonts w:asciiTheme="minorHAnsi" w:hAnsiTheme="minorHAnsi" w:cstheme="minorHAnsi"/>
                <w:color w:val="002060"/>
                <w:sz w:val="24"/>
                <w:szCs w:val="24"/>
              </w:rPr>
              <w:t xml:space="preserve"> </w:t>
            </w:r>
            <w:r w:rsidR="00F52285" w:rsidRPr="00AF630C">
              <w:rPr>
                <w:rFonts w:asciiTheme="minorHAnsi" w:hAnsiTheme="minorHAnsi" w:cstheme="minorHAnsi"/>
                <w:color w:val="002060"/>
                <w:sz w:val="24"/>
                <w:szCs w:val="24"/>
              </w:rPr>
              <w:t>sub-activități</w:t>
            </w:r>
            <w:r w:rsidR="003D7E97">
              <w:rPr>
                <w:rFonts w:asciiTheme="minorHAnsi" w:hAnsiTheme="minorHAnsi" w:cstheme="minorHAnsi"/>
                <w:color w:val="002060"/>
                <w:sz w:val="24"/>
                <w:szCs w:val="24"/>
              </w:rPr>
              <w:t>:</w:t>
            </w:r>
            <w:r w:rsidR="00FC6F2C" w:rsidRPr="00AF630C">
              <w:rPr>
                <w:rFonts w:asciiTheme="minorHAnsi" w:hAnsiTheme="minorHAnsi" w:cstheme="minorHAnsi"/>
                <w:color w:val="002060"/>
                <w:sz w:val="24"/>
                <w:szCs w:val="24"/>
              </w:rPr>
              <w:t xml:space="preserve"> </w:t>
            </w:r>
            <w:r w:rsidR="00FC6F2C" w:rsidRPr="00AF630C">
              <w:rPr>
                <w:rFonts w:cstheme="minorHAnsi"/>
                <w:color w:val="002060"/>
                <w:sz w:val="24"/>
                <w:szCs w:val="24"/>
              </w:rPr>
              <w:t xml:space="preserve">1.1, </w:t>
            </w:r>
            <w:r w:rsidR="009C7D4D">
              <w:rPr>
                <w:rFonts w:cstheme="minorHAnsi"/>
                <w:color w:val="002060"/>
                <w:sz w:val="24"/>
                <w:szCs w:val="24"/>
              </w:rPr>
              <w:t>3</w:t>
            </w:r>
            <w:r w:rsidR="00FC6F2C" w:rsidRPr="00AF630C">
              <w:rPr>
                <w:rFonts w:cstheme="minorHAnsi"/>
                <w:color w:val="002060"/>
                <w:sz w:val="24"/>
                <w:szCs w:val="24"/>
              </w:rPr>
              <w:t>.1</w:t>
            </w:r>
            <w:r w:rsidR="00A5135E">
              <w:rPr>
                <w:rFonts w:cstheme="minorHAnsi"/>
                <w:color w:val="002060"/>
                <w:sz w:val="24"/>
                <w:szCs w:val="24"/>
              </w:rPr>
              <w:t xml:space="preserve">. </w:t>
            </w:r>
            <w:r w:rsidR="00FC6F2C" w:rsidRPr="00AF630C">
              <w:rPr>
                <w:rFonts w:asciiTheme="minorHAnsi" w:hAnsiTheme="minorHAnsi" w:cstheme="minorHAnsi"/>
                <w:color w:val="002060"/>
                <w:sz w:val="24"/>
                <w:szCs w:val="24"/>
              </w:rPr>
              <w:t xml:space="preserve">prin sprijinul direct oferit în cadrul proiectului finanțat în contextul obiectivului specific ESO4.11. și care la </w:t>
            </w:r>
            <w:r w:rsidR="00FC6F2C" w:rsidRPr="00C42C50">
              <w:rPr>
                <w:rFonts w:asciiTheme="minorHAnsi" w:hAnsiTheme="minorHAnsi" w:cstheme="minorHAnsi"/>
                <w:b/>
                <w:bCs/>
                <w:color w:val="002060"/>
                <w:sz w:val="24"/>
                <w:szCs w:val="24"/>
              </w:rPr>
              <w:t>data intrării în proiectul FSE+</w:t>
            </w:r>
            <w:r w:rsidR="00FC6F2C" w:rsidRPr="00AF630C">
              <w:rPr>
                <w:rFonts w:asciiTheme="minorHAnsi" w:hAnsiTheme="minorHAnsi" w:cstheme="minorHAnsi"/>
                <w:color w:val="002060"/>
                <w:sz w:val="24"/>
                <w:szCs w:val="24"/>
              </w:rPr>
              <w:t xml:space="preserve"> </w:t>
            </w:r>
            <w:r w:rsidR="009C7D4D">
              <w:rPr>
                <w:rFonts w:asciiTheme="minorHAnsi" w:hAnsiTheme="minorHAnsi" w:cstheme="minorHAnsi"/>
                <w:color w:val="002060"/>
                <w:sz w:val="24"/>
                <w:szCs w:val="24"/>
              </w:rPr>
              <w:t xml:space="preserve"> </w:t>
            </w:r>
            <w:r w:rsidR="00FC6F2C" w:rsidRPr="00AF630C">
              <w:rPr>
                <w:rFonts w:asciiTheme="minorHAnsi" w:hAnsiTheme="minorHAnsi" w:cstheme="minorHAnsi"/>
                <w:color w:val="002060"/>
                <w:sz w:val="24"/>
                <w:szCs w:val="24"/>
              </w:rPr>
              <w:t>îndeplinesc CUMULATIV următoarele cerințe</w:t>
            </w:r>
            <w:r w:rsidR="0080796F">
              <w:rPr>
                <w:rFonts w:asciiTheme="minorHAnsi" w:hAnsiTheme="minorHAnsi" w:cstheme="minorHAnsi"/>
                <w:color w:val="002060"/>
                <w:sz w:val="24"/>
                <w:szCs w:val="24"/>
              </w:rPr>
              <w:t xml:space="preserve"> (a și b)</w:t>
            </w:r>
            <w:r w:rsidR="00FC6F2C" w:rsidRPr="00AF630C">
              <w:rPr>
                <w:rFonts w:asciiTheme="minorHAnsi" w:hAnsiTheme="minorHAnsi" w:cstheme="minorHAnsi"/>
                <w:color w:val="002060"/>
                <w:sz w:val="24"/>
                <w:szCs w:val="24"/>
              </w:rPr>
              <w:t>:</w:t>
            </w:r>
          </w:p>
          <w:p w14:paraId="012CC1A8" w14:textId="77777777" w:rsidR="002F28C7" w:rsidRPr="00AF630C" w:rsidRDefault="002F28C7" w:rsidP="00A5135E">
            <w:pPr>
              <w:spacing w:before="60" w:after="0" w:line="240" w:lineRule="auto"/>
              <w:jc w:val="both"/>
              <w:rPr>
                <w:rFonts w:asciiTheme="minorHAnsi" w:hAnsiTheme="minorHAnsi" w:cstheme="minorHAnsi"/>
                <w:color w:val="002060"/>
                <w:sz w:val="24"/>
                <w:szCs w:val="24"/>
              </w:rPr>
            </w:pPr>
          </w:p>
          <w:p w14:paraId="3133AAE7" w14:textId="0793D6F4" w:rsidR="002A4222" w:rsidRPr="00A5135E" w:rsidRDefault="00245E4B" w:rsidP="00A5135E">
            <w:pPr>
              <w:pStyle w:val="ListParagraph"/>
              <w:numPr>
                <w:ilvl w:val="0"/>
                <w:numId w:val="82"/>
              </w:numPr>
              <w:spacing w:after="160" w:line="259" w:lineRule="auto"/>
              <w:jc w:val="both"/>
              <w:rPr>
                <w:rFonts w:cstheme="minorHAnsi"/>
                <w:color w:val="002060"/>
                <w:sz w:val="24"/>
                <w:szCs w:val="24"/>
                <w:lang w:val="ro-RO"/>
              </w:rPr>
            </w:pPr>
            <w:r w:rsidRPr="00A5135E">
              <w:rPr>
                <w:rFonts w:cstheme="minorHAnsi"/>
                <w:color w:val="002060"/>
                <w:sz w:val="24"/>
                <w:szCs w:val="24"/>
                <w:lang w:val="ro-RO"/>
              </w:rPr>
              <w:t>F</w:t>
            </w:r>
            <w:r w:rsidR="002A4222" w:rsidRPr="00A5135E">
              <w:rPr>
                <w:rFonts w:cstheme="minorHAnsi"/>
                <w:color w:val="002060"/>
                <w:sz w:val="24"/>
                <w:szCs w:val="24"/>
                <w:lang w:val="ro-RO"/>
              </w:rPr>
              <w:t>ac</w:t>
            </w:r>
            <w:r w:rsidRPr="00A5135E">
              <w:rPr>
                <w:rFonts w:cstheme="minorHAnsi"/>
                <w:color w:val="002060"/>
                <w:sz w:val="24"/>
                <w:szCs w:val="24"/>
                <w:lang w:val="ro-RO"/>
              </w:rPr>
              <w:t xml:space="preserve"> </w:t>
            </w:r>
            <w:r w:rsidR="002A4222" w:rsidRPr="00A5135E">
              <w:rPr>
                <w:rFonts w:cstheme="minorHAnsi"/>
                <w:color w:val="002060"/>
                <w:sz w:val="24"/>
                <w:szCs w:val="24"/>
                <w:lang w:val="ro-RO"/>
              </w:rPr>
              <w:t xml:space="preserve">parte din </w:t>
            </w:r>
            <w:r w:rsidR="002A4222" w:rsidRPr="00A5135E">
              <w:rPr>
                <w:rFonts w:cstheme="minorHAnsi"/>
                <w:b/>
                <w:bCs/>
                <w:color w:val="002060"/>
                <w:sz w:val="24"/>
                <w:szCs w:val="24"/>
                <w:lang w:val="ro-RO"/>
              </w:rPr>
              <w:t>personalul medical implicat în depistarea precoce, diagnosticarea, tratarea și urmărirea pacienților oncologici, inclusiv din cadrul laboratoarelor</w:t>
            </w:r>
            <w:r w:rsidR="002A4222" w:rsidRPr="00A5135E">
              <w:rPr>
                <w:rFonts w:cstheme="minorHAnsi"/>
                <w:color w:val="002060"/>
                <w:sz w:val="24"/>
                <w:szCs w:val="24"/>
                <w:lang w:val="ro-RO"/>
              </w:rPr>
              <w:t>;</w:t>
            </w:r>
          </w:p>
          <w:p w14:paraId="26302CDF" w14:textId="77777777" w:rsidR="002A4222" w:rsidRPr="00A5135E" w:rsidRDefault="002A4222" w:rsidP="00A5135E">
            <w:pPr>
              <w:pStyle w:val="ListParagraph"/>
              <w:spacing w:after="160" w:line="259" w:lineRule="auto"/>
              <w:jc w:val="both"/>
              <w:rPr>
                <w:rFonts w:cstheme="minorHAnsi"/>
                <w:color w:val="002060"/>
                <w:sz w:val="8"/>
                <w:szCs w:val="8"/>
                <w:lang w:val="ro-RO"/>
              </w:rPr>
            </w:pPr>
          </w:p>
          <w:p w14:paraId="21362F65" w14:textId="77777777" w:rsidR="002A4222" w:rsidRPr="00A346CF" w:rsidRDefault="002A4222" w:rsidP="00A5135E">
            <w:pPr>
              <w:pStyle w:val="ListParagraph"/>
              <w:spacing w:before="60" w:after="0" w:line="240" w:lineRule="auto"/>
              <w:ind w:left="1440"/>
              <w:contextualSpacing w:val="0"/>
              <w:jc w:val="both"/>
              <w:rPr>
                <w:rFonts w:cstheme="minorHAnsi"/>
                <w:b/>
                <w:bCs/>
                <w:iCs/>
                <w:color w:val="002060"/>
                <w:sz w:val="24"/>
                <w:szCs w:val="24"/>
              </w:rPr>
            </w:pPr>
            <w:proofErr w:type="spellStart"/>
            <w:r>
              <w:rPr>
                <w:rFonts w:cstheme="minorHAnsi"/>
                <w:b/>
                <w:bCs/>
                <w:iCs/>
                <w:color w:val="002060"/>
                <w:sz w:val="24"/>
                <w:szCs w:val="24"/>
              </w:rPr>
              <w:lastRenderedPageBreak/>
              <w:t>ș</w:t>
            </w:r>
            <w:r w:rsidRPr="00A346CF">
              <w:rPr>
                <w:rFonts w:cstheme="minorHAnsi"/>
                <w:b/>
                <w:bCs/>
                <w:iCs/>
                <w:color w:val="002060"/>
                <w:sz w:val="24"/>
                <w:szCs w:val="24"/>
              </w:rPr>
              <w:t>i</w:t>
            </w:r>
            <w:proofErr w:type="spellEnd"/>
          </w:p>
          <w:p w14:paraId="36C4FB00" w14:textId="77777777" w:rsidR="002A4222" w:rsidRPr="00277ACB" w:rsidRDefault="002A4222" w:rsidP="00A5135E">
            <w:pPr>
              <w:pStyle w:val="ListParagraph"/>
              <w:spacing w:before="60" w:after="0" w:line="240" w:lineRule="auto"/>
              <w:ind w:left="1440"/>
              <w:jc w:val="both"/>
            </w:pPr>
          </w:p>
          <w:p w14:paraId="77C368CB" w14:textId="57407D19" w:rsidR="00245E4B" w:rsidRPr="00A5135E" w:rsidRDefault="002A4222" w:rsidP="00A5135E">
            <w:pPr>
              <w:pStyle w:val="ListParagraph"/>
              <w:numPr>
                <w:ilvl w:val="0"/>
                <w:numId w:val="82"/>
              </w:numPr>
              <w:spacing w:after="160" w:line="259" w:lineRule="auto"/>
              <w:jc w:val="both"/>
              <w:rPr>
                <w:rFonts w:cstheme="minorHAnsi"/>
                <w:color w:val="002060"/>
                <w:sz w:val="24"/>
                <w:szCs w:val="24"/>
                <w:lang w:val="pt-PT"/>
              </w:rPr>
            </w:pPr>
            <w:r w:rsidRPr="00A5135E">
              <w:rPr>
                <w:rFonts w:cstheme="minorHAnsi"/>
                <w:color w:val="002060"/>
                <w:sz w:val="24"/>
                <w:szCs w:val="24"/>
                <w:lang w:val="pt-PT"/>
              </w:rPr>
              <w:t>desfă</w:t>
            </w:r>
            <w:r w:rsidR="00245E4B" w:rsidRPr="00A5135E">
              <w:rPr>
                <w:rFonts w:cstheme="minorHAnsi"/>
                <w:color w:val="002060"/>
                <w:sz w:val="24"/>
                <w:szCs w:val="24"/>
                <w:lang w:val="pt-PT"/>
              </w:rPr>
              <w:t>ș</w:t>
            </w:r>
            <w:r w:rsidRPr="00A5135E">
              <w:rPr>
                <w:rFonts w:cstheme="minorHAnsi"/>
                <w:color w:val="002060"/>
                <w:sz w:val="24"/>
                <w:szCs w:val="24"/>
                <w:lang w:val="pt-PT"/>
              </w:rPr>
              <w:t>oar</w:t>
            </w:r>
            <w:r w:rsidR="00245E4B" w:rsidRPr="00A5135E">
              <w:rPr>
                <w:rFonts w:cstheme="minorHAnsi"/>
                <w:color w:val="002060"/>
                <w:sz w:val="24"/>
                <w:szCs w:val="24"/>
                <w:lang w:val="pt-PT"/>
              </w:rPr>
              <w:t>ă</w:t>
            </w:r>
            <w:r w:rsidRPr="00A5135E">
              <w:rPr>
                <w:rFonts w:cstheme="minorHAnsi"/>
                <w:color w:val="002060"/>
                <w:sz w:val="24"/>
                <w:szCs w:val="24"/>
                <w:lang w:val="pt-PT"/>
              </w:rPr>
              <w:t xml:space="preserve"> activitate ca </w:t>
            </w:r>
            <w:r w:rsidR="00A5135E" w:rsidRPr="00A5135E">
              <w:rPr>
                <w:rFonts w:cs="Calibri"/>
                <w:b/>
                <w:bCs/>
                <w:color w:val="002060"/>
                <w:sz w:val="24"/>
                <w:szCs w:val="24"/>
                <w:lang w:val="ro-RO"/>
              </w:rPr>
              <w:t xml:space="preserve">medici sau asistenți medicali </w:t>
            </w:r>
            <w:r w:rsidR="00A5135E" w:rsidRPr="00A5135E">
              <w:rPr>
                <w:rFonts w:cs="Calibri"/>
                <w:color w:val="002060"/>
                <w:sz w:val="24"/>
                <w:szCs w:val="24"/>
                <w:lang w:val="ro-RO"/>
              </w:rPr>
              <w:t>într-o unitate sanitară publică, în baza unui contract de muncă (perioadă determinată sau nedeterminată).</w:t>
            </w:r>
          </w:p>
          <w:p w14:paraId="42449B7B" w14:textId="317571F6" w:rsidR="00F66B6C" w:rsidRPr="00AF630C" w:rsidRDefault="00F66B6C" w:rsidP="00A5135E">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w:t>
            </w:r>
            <w:r w:rsidRPr="00AF630C">
              <w:rPr>
                <w:rFonts w:asciiTheme="minorHAnsi" w:hAnsiTheme="minorHAnsi" w:cstheme="minorHAnsi"/>
                <w:b/>
                <w:color w:val="002060"/>
                <w:sz w:val="24"/>
                <w:szCs w:val="24"/>
              </w:rPr>
              <w:t>Data intrării în operațiunea FSE”</w:t>
            </w:r>
            <w:r w:rsidRPr="00AF630C">
              <w:rPr>
                <w:rFonts w:asciiTheme="minorHAnsi" w:hAnsiTheme="minorHAnsi" w:cstheme="minorHAnsi"/>
                <w:color w:val="002060"/>
                <w:sz w:val="24"/>
                <w:szCs w:val="24"/>
              </w:rPr>
              <w:t xml:space="preserve"> reprezintă data la care persoana a beneficiat prima dată de sprijinul oferit prin proiect. </w:t>
            </w:r>
          </w:p>
          <w:p w14:paraId="5D0D8A2F" w14:textId="77777777" w:rsidR="00F66B6C" w:rsidRPr="00AF630C" w:rsidRDefault="00F66B6C" w:rsidP="00A5135E">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b/>
                <w:i/>
                <w:color w:val="17365D"/>
                <w:sz w:val="24"/>
                <w:szCs w:val="24"/>
              </w:rPr>
              <w:t>Sursa</w:t>
            </w:r>
            <w:r w:rsidRPr="00AF630C">
              <w:rPr>
                <w:rFonts w:asciiTheme="minorHAnsi" w:hAnsiTheme="minorHAnsi" w:cstheme="minorHAnsi"/>
                <w:i/>
                <w:color w:val="17365D"/>
                <w:sz w:val="24"/>
                <w:szCs w:val="24"/>
              </w:rPr>
              <w:t>:</w:t>
            </w:r>
            <w:r w:rsidRPr="00AF630C">
              <w:rPr>
                <w:rFonts w:asciiTheme="minorHAnsi" w:hAnsiTheme="minorHAnsi" w:cstheme="minorHAnsi"/>
                <w:color w:val="17365D"/>
                <w:sz w:val="24"/>
                <w:szCs w:val="24"/>
              </w:rPr>
              <w:t xml:space="preserve"> </w:t>
            </w:r>
            <w:r w:rsidRPr="00AF630C">
              <w:rPr>
                <w:rFonts w:asciiTheme="minorHAnsi" w:hAnsiTheme="minorHAnsi" w:cstheme="minorHAnsi"/>
                <w:i/>
                <w:color w:val="17365D"/>
                <w:sz w:val="24"/>
                <w:szCs w:val="24"/>
              </w:rPr>
              <w:t xml:space="preserve">Anexa D – Orientare practică privind colectarea </w:t>
            </w:r>
            <w:proofErr w:type="spellStart"/>
            <w:r w:rsidRPr="00AF630C">
              <w:rPr>
                <w:rFonts w:asciiTheme="minorHAnsi" w:hAnsiTheme="minorHAnsi" w:cstheme="minorHAnsi"/>
                <w:i/>
                <w:color w:val="17365D"/>
                <w:sz w:val="24"/>
                <w:szCs w:val="24"/>
              </w:rPr>
              <w:t>şi</w:t>
            </w:r>
            <w:proofErr w:type="spellEnd"/>
            <w:r w:rsidRPr="00AF630C">
              <w:rPr>
                <w:rFonts w:asciiTheme="minorHAnsi" w:hAnsiTheme="minorHAnsi" w:cstheme="minorHAnsi"/>
                <w:i/>
                <w:color w:val="17365D"/>
                <w:sz w:val="24"/>
                <w:szCs w:val="24"/>
              </w:rPr>
              <w:t xml:space="preserve"> validarea datelor din orientările Comisiei Europene</w:t>
            </w:r>
          </w:p>
          <w:p w14:paraId="4A5BE53B" w14:textId="77777777" w:rsidR="002008FC" w:rsidRPr="00AF630C" w:rsidRDefault="002008FC" w:rsidP="00A5135E">
            <w:pPr>
              <w:spacing w:before="60" w:after="0" w:line="240" w:lineRule="auto"/>
              <w:jc w:val="both"/>
              <w:rPr>
                <w:rFonts w:asciiTheme="minorHAnsi" w:hAnsiTheme="minorHAnsi" w:cstheme="minorHAnsi"/>
                <w:i/>
                <w:color w:val="17365D"/>
                <w:sz w:val="24"/>
                <w:szCs w:val="24"/>
              </w:rPr>
            </w:pPr>
          </w:p>
          <w:p w14:paraId="7A8AC885" w14:textId="294CB09C" w:rsidR="00CC6FD1" w:rsidRPr="00AF630C" w:rsidRDefault="00673840" w:rsidP="00A5135E">
            <w:pPr>
              <w:spacing w:before="60" w:after="0" w:line="240" w:lineRule="auto"/>
              <w:jc w:val="both"/>
              <w:rPr>
                <w:rFonts w:asciiTheme="minorHAnsi" w:hAnsiTheme="minorHAnsi" w:cstheme="minorHAnsi"/>
                <w:b/>
                <w:bCs/>
                <w:color w:val="C00000"/>
                <w:sz w:val="24"/>
                <w:szCs w:val="24"/>
              </w:rPr>
            </w:pPr>
            <w:r w:rsidRPr="00AF630C">
              <w:rPr>
                <w:rFonts w:asciiTheme="minorHAnsi" w:hAnsiTheme="minorHAnsi" w:cstheme="minorHAnsi"/>
                <w:b/>
                <w:color w:val="C00000"/>
                <w:sz w:val="24"/>
                <w:szCs w:val="24"/>
              </w:rPr>
              <w:t xml:space="preserve">MODALITATE DE CALCUL/ </w:t>
            </w:r>
            <w:r w:rsidR="00CC6FD1" w:rsidRPr="00AF630C">
              <w:rPr>
                <w:rFonts w:asciiTheme="minorHAnsi" w:hAnsiTheme="minorHAnsi" w:cstheme="minorHAnsi"/>
                <w:b/>
                <w:bCs/>
                <w:color w:val="C00000"/>
                <w:sz w:val="24"/>
                <w:szCs w:val="24"/>
              </w:rPr>
              <w:t>RAPORTARE</w:t>
            </w:r>
          </w:p>
          <w:p w14:paraId="1A248837" w14:textId="6B4C8A5D" w:rsidR="0080796F" w:rsidRPr="00C42C50" w:rsidRDefault="00DB2460" w:rsidP="00A5135E">
            <w:pPr>
              <w:pStyle w:val="ListParagraph"/>
              <w:numPr>
                <w:ilvl w:val="0"/>
                <w:numId w:val="81"/>
              </w:numPr>
              <w:spacing w:before="60" w:after="0" w:line="240" w:lineRule="auto"/>
              <w:jc w:val="both"/>
              <w:rPr>
                <w:rFonts w:asciiTheme="minorHAnsi" w:hAnsiTheme="minorHAnsi" w:cstheme="minorHAnsi"/>
                <w:b/>
                <w:bCs/>
                <w:color w:val="17365D"/>
                <w:sz w:val="24"/>
                <w:szCs w:val="24"/>
                <w:lang w:val="it-IT"/>
              </w:rPr>
            </w:pPr>
            <w:r w:rsidRPr="00C42C50">
              <w:rPr>
                <w:rFonts w:asciiTheme="minorHAnsi" w:hAnsiTheme="minorHAnsi" w:cstheme="minorHAnsi"/>
                <w:color w:val="17365D"/>
                <w:sz w:val="24"/>
                <w:szCs w:val="24"/>
                <w:lang w:val="it-IT"/>
              </w:rPr>
              <w:t xml:space="preserve">Raportarea datelor privind indicatorii pentru participanți se transmit numai atunci când sunt disponibile toate datele cerute la punctul 1.1 din anexa I a Regulamentului FSE+ nr. </w:t>
            </w:r>
            <w:r w:rsidR="00C42C50" w:rsidRPr="00C42C50">
              <w:rPr>
                <w:rFonts w:asciiTheme="minorHAnsi" w:hAnsiTheme="minorHAnsi" w:cstheme="minorHAnsi"/>
                <w:color w:val="17365D"/>
                <w:sz w:val="24"/>
                <w:szCs w:val="24"/>
                <w:lang w:val="it-IT"/>
              </w:rPr>
              <w:t>2021</w:t>
            </w:r>
            <w:r w:rsidR="00C42C50">
              <w:rPr>
                <w:rFonts w:asciiTheme="minorHAnsi" w:hAnsiTheme="minorHAnsi" w:cstheme="minorHAnsi"/>
                <w:color w:val="17365D"/>
                <w:sz w:val="24"/>
                <w:szCs w:val="24"/>
                <w:lang w:val="it-IT"/>
              </w:rPr>
              <w:t>/</w:t>
            </w:r>
            <w:r w:rsidRPr="00C42C50">
              <w:rPr>
                <w:rFonts w:asciiTheme="minorHAnsi" w:hAnsiTheme="minorHAnsi" w:cstheme="minorHAnsi"/>
                <w:color w:val="17365D"/>
                <w:sz w:val="24"/>
                <w:szCs w:val="24"/>
                <w:lang w:val="it-IT"/>
              </w:rPr>
              <w:t>1057 referitoare la participantul respectiv</w:t>
            </w:r>
            <w:r w:rsidR="0007536A">
              <w:rPr>
                <w:rFonts w:asciiTheme="minorHAnsi" w:hAnsiTheme="minorHAnsi" w:cstheme="minorHAnsi"/>
                <w:color w:val="17365D"/>
                <w:sz w:val="24"/>
                <w:szCs w:val="24"/>
                <w:lang w:val="it-IT"/>
              </w:rPr>
              <w:t>. I</w:t>
            </w:r>
            <w:r w:rsidR="000E0313" w:rsidRPr="00C42C50">
              <w:rPr>
                <w:rFonts w:asciiTheme="minorHAnsi" w:hAnsiTheme="minorHAnsi" w:cstheme="minorHAnsi"/>
                <w:color w:val="17365D"/>
                <w:sz w:val="24"/>
                <w:szCs w:val="24"/>
                <w:lang w:val="it-IT"/>
              </w:rPr>
              <w:t xml:space="preserve">nstrucțiuni privind raportarea acestor date se regăsesc în </w:t>
            </w:r>
            <w:bookmarkStart w:id="3" w:name="_Hlk141615106"/>
            <w:r w:rsidR="000E0313" w:rsidRPr="00C42C50">
              <w:rPr>
                <w:rFonts w:asciiTheme="minorHAnsi" w:hAnsiTheme="minorHAnsi" w:cstheme="minorHAnsi"/>
                <w:b/>
                <w:bCs/>
                <w:color w:val="17365D"/>
                <w:sz w:val="24"/>
                <w:szCs w:val="24"/>
                <w:lang w:val="it-IT"/>
              </w:rPr>
              <w:t xml:space="preserve">Anexa </w:t>
            </w:r>
            <w:r w:rsidR="006D1201" w:rsidRPr="00C42C50">
              <w:rPr>
                <w:rFonts w:asciiTheme="minorHAnsi" w:hAnsiTheme="minorHAnsi" w:cstheme="minorHAnsi"/>
                <w:b/>
                <w:bCs/>
                <w:color w:val="17365D"/>
                <w:sz w:val="24"/>
                <w:szCs w:val="24"/>
                <w:lang w:val="it-IT"/>
              </w:rPr>
              <w:t>3</w:t>
            </w:r>
            <w:r w:rsidR="000E0313" w:rsidRPr="00C42C50">
              <w:rPr>
                <w:rFonts w:asciiTheme="minorHAnsi" w:hAnsiTheme="minorHAnsi" w:cstheme="minorHAnsi"/>
                <w:b/>
                <w:bCs/>
                <w:color w:val="17365D"/>
                <w:sz w:val="24"/>
                <w:szCs w:val="24"/>
                <w:lang w:val="it-IT"/>
              </w:rPr>
              <w:t>:</w:t>
            </w:r>
            <w:r w:rsidR="001F6C14" w:rsidRPr="00C42C50">
              <w:rPr>
                <w:rFonts w:asciiTheme="minorHAnsi" w:hAnsiTheme="minorHAnsi" w:cstheme="minorHAnsi"/>
                <w:b/>
                <w:bCs/>
                <w:color w:val="17365D"/>
                <w:sz w:val="24"/>
                <w:szCs w:val="24"/>
                <w:lang w:val="it-IT"/>
              </w:rPr>
              <w:t xml:space="preserve"> </w:t>
            </w:r>
            <w:r w:rsidR="000E0313" w:rsidRPr="00C42C50">
              <w:rPr>
                <w:rFonts w:asciiTheme="minorHAnsi" w:hAnsiTheme="minorHAnsi" w:cstheme="minorHAnsi"/>
                <w:b/>
                <w:bCs/>
                <w:color w:val="17365D"/>
                <w:sz w:val="24"/>
                <w:szCs w:val="24"/>
                <w:lang w:val="it-IT"/>
              </w:rPr>
              <w:t>Raportare date participanți</w:t>
            </w:r>
            <w:r w:rsidR="0007536A" w:rsidRPr="0007536A">
              <w:rPr>
                <w:rFonts w:asciiTheme="minorHAnsi" w:hAnsiTheme="minorHAnsi" w:cstheme="minorHAnsi"/>
                <w:color w:val="17365D"/>
                <w:sz w:val="24"/>
                <w:szCs w:val="24"/>
                <w:lang w:val="it-IT"/>
              </w:rPr>
              <w:t>;</w:t>
            </w:r>
          </w:p>
          <w:bookmarkEnd w:id="3"/>
          <w:p w14:paraId="78A15F50" w14:textId="7264F2F7" w:rsidR="00CC6FD1" w:rsidRPr="0080796F" w:rsidRDefault="00DB2460" w:rsidP="00A5135E">
            <w:pPr>
              <w:pStyle w:val="ListParagraph"/>
              <w:numPr>
                <w:ilvl w:val="0"/>
                <w:numId w:val="81"/>
              </w:numPr>
              <w:spacing w:before="60" w:after="0" w:line="240" w:lineRule="auto"/>
              <w:jc w:val="both"/>
              <w:rPr>
                <w:rFonts w:asciiTheme="minorHAnsi" w:hAnsiTheme="minorHAnsi" w:cstheme="minorHAnsi"/>
                <w:color w:val="17365D"/>
                <w:sz w:val="24"/>
                <w:szCs w:val="24"/>
                <w:lang w:val="it-IT"/>
              </w:rPr>
            </w:pPr>
            <w:r w:rsidRPr="0080796F">
              <w:rPr>
                <w:rFonts w:asciiTheme="minorHAnsi" w:hAnsiTheme="minorHAnsi" w:cstheme="minorHAnsi"/>
                <w:color w:val="17365D"/>
                <w:sz w:val="24"/>
                <w:szCs w:val="24"/>
                <w:lang w:val="it-IT"/>
              </w:rPr>
              <w:t>Raportarea datelor pe tip de regiune de dezvoltare (regiune mai puțin dezvoltată/ regiune mai dezvoltată) se va realiza prin raportare la</w:t>
            </w:r>
            <w:r w:rsidR="00EB7DEF" w:rsidRPr="0080796F">
              <w:rPr>
                <w:rFonts w:asciiTheme="minorHAnsi" w:hAnsiTheme="minorHAnsi" w:cstheme="minorHAnsi"/>
                <w:color w:val="17365D"/>
                <w:sz w:val="24"/>
                <w:szCs w:val="24"/>
                <w:lang w:val="it-IT"/>
              </w:rPr>
              <w:t xml:space="preserve"> </w:t>
            </w:r>
            <w:r w:rsidR="000C7B2D" w:rsidRPr="0080796F">
              <w:rPr>
                <w:rFonts w:asciiTheme="minorHAnsi" w:hAnsiTheme="minorHAnsi" w:cstheme="minorHAnsi"/>
                <w:color w:val="17365D"/>
                <w:sz w:val="24"/>
                <w:szCs w:val="24"/>
                <w:lang w:val="it-IT"/>
              </w:rPr>
              <w:t xml:space="preserve">locul unde se află </w:t>
            </w:r>
            <w:r w:rsidR="0080796F" w:rsidRPr="0080796F">
              <w:rPr>
                <w:rFonts w:asciiTheme="minorHAnsi" w:hAnsiTheme="minorHAnsi" w:cstheme="minorHAnsi"/>
                <w:color w:val="17365D"/>
                <w:sz w:val="24"/>
                <w:szCs w:val="24"/>
                <w:lang w:val="it-IT"/>
              </w:rPr>
              <w:t>unitatea sanitară publică în care își desfășoară activitatea și cu care are încheiat un contract de muncă (perioadă determinată sau nedeterminată)</w:t>
            </w:r>
            <w:r w:rsidR="00EB7DEF" w:rsidRPr="0080796F">
              <w:rPr>
                <w:rFonts w:asciiTheme="minorHAnsi" w:hAnsiTheme="minorHAnsi" w:cstheme="minorHAnsi"/>
                <w:color w:val="17365D"/>
                <w:sz w:val="24"/>
                <w:szCs w:val="24"/>
                <w:lang w:val="it-IT"/>
              </w:rPr>
              <w:t>;</w:t>
            </w:r>
          </w:p>
          <w:p w14:paraId="2AC1D473" w14:textId="02924657" w:rsidR="00F66B6C" w:rsidRPr="00922F1A" w:rsidRDefault="00673840" w:rsidP="00A5135E">
            <w:pPr>
              <w:pStyle w:val="ListParagraph"/>
              <w:numPr>
                <w:ilvl w:val="0"/>
                <w:numId w:val="81"/>
              </w:numPr>
              <w:spacing w:before="60" w:after="0" w:line="240" w:lineRule="auto"/>
              <w:jc w:val="both"/>
              <w:rPr>
                <w:rFonts w:asciiTheme="minorHAnsi" w:hAnsiTheme="minorHAnsi" w:cstheme="minorHAnsi"/>
                <w:color w:val="17365D"/>
                <w:sz w:val="24"/>
                <w:szCs w:val="24"/>
                <w:lang w:val="ro-RO"/>
              </w:rPr>
            </w:pPr>
            <w:r w:rsidRPr="00AF630C">
              <w:rPr>
                <w:rFonts w:asciiTheme="minorHAnsi" w:hAnsiTheme="minorHAnsi" w:cstheme="minorHAnsi"/>
                <w:color w:val="17365D"/>
                <w:sz w:val="24"/>
                <w:szCs w:val="24"/>
                <w:lang w:val="ro-RO"/>
              </w:rPr>
              <w:t xml:space="preserve">În situația în care o persoană a beneficiat de sprijin în contextul mai </w:t>
            </w:r>
            <w:r w:rsidRPr="00C42C50">
              <w:rPr>
                <w:rFonts w:asciiTheme="minorHAnsi" w:hAnsiTheme="minorHAnsi" w:cstheme="minorHAnsi"/>
                <w:color w:val="17365D"/>
                <w:sz w:val="24"/>
                <w:szCs w:val="24"/>
                <w:lang w:val="it-IT"/>
              </w:rPr>
              <w:t>multor</w:t>
            </w:r>
            <w:r w:rsidRPr="00AF630C">
              <w:rPr>
                <w:rFonts w:asciiTheme="minorHAnsi" w:hAnsiTheme="minorHAnsi" w:cstheme="minorHAnsi"/>
                <w:color w:val="17365D"/>
                <w:sz w:val="24"/>
                <w:szCs w:val="24"/>
                <w:lang w:val="ro-RO"/>
              </w:rPr>
              <w:t xml:space="preserve"> </w:t>
            </w:r>
            <w:proofErr w:type="spellStart"/>
            <w:r w:rsidRPr="00AF630C">
              <w:rPr>
                <w:rFonts w:asciiTheme="minorHAnsi" w:hAnsiTheme="minorHAnsi" w:cstheme="minorHAnsi"/>
                <w:color w:val="17365D"/>
                <w:sz w:val="24"/>
                <w:szCs w:val="24"/>
                <w:lang w:val="ro-RO"/>
              </w:rPr>
              <w:t>subactivități</w:t>
            </w:r>
            <w:proofErr w:type="spellEnd"/>
            <w:r w:rsidRPr="00AF630C">
              <w:rPr>
                <w:rFonts w:asciiTheme="minorHAnsi" w:hAnsiTheme="minorHAnsi" w:cstheme="minorHAnsi"/>
                <w:color w:val="17365D"/>
                <w:sz w:val="24"/>
                <w:szCs w:val="24"/>
                <w:lang w:val="ro-RO"/>
              </w:rPr>
              <w:t xml:space="preserve"> (</w:t>
            </w:r>
            <w:r w:rsidR="0007536A" w:rsidRPr="0007536A">
              <w:rPr>
                <w:rFonts w:cstheme="minorHAnsi"/>
                <w:color w:val="002060"/>
                <w:sz w:val="24"/>
                <w:szCs w:val="24"/>
                <w:lang w:val="ro-RO"/>
              </w:rPr>
              <w:t>1.1, 3.1</w:t>
            </w:r>
            <w:r w:rsidR="00A5135E">
              <w:rPr>
                <w:rFonts w:cstheme="minorHAnsi"/>
                <w:color w:val="002060"/>
                <w:sz w:val="24"/>
                <w:szCs w:val="24"/>
                <w:lang w:val="ro-RO"/>
              </w:rPr>
              <w:t xml:space="preserve">.) </w:t>
            </w:r>
            <w:r w:rsidRPr="00AF630C">
              <w:rPr>
                <w:rFonts w:asciiTheme="minorHAnsi" w:hAnsiTheme="minorHAnsi" w:cstheme="minorHAnsi"/>
                <w:color w:val="17365D"/>
                <w:sz w:val="24"/>
                <w:szCs w:val="24"/>
                <w:lang w:val="ro-RO"/>
              </w:rPr>
              <w:t xml:space="preserve">se va cuantifica </w:t>
            </w:r>
            <w:r w:rsidRPr="00AF630C">
              <w:rPr>
                <w:rFonts w:asciiTheme="minorHAnsi" w:hAnsiTheme="minorHAnsi" w:cstheme="minorHAnsi"/>
                <w:color w:val="17365D"/>
                <w:sz w:val="24"/>
                <w:szCs w:val="24"/>
                <w:u w:val="single"/>
                <w:lang w:val="ro-RO"/>
              </w:rPr>
              <w:t>o singură dată</w:t>
            </w:r>
            <w:r w:rsidR="00C42C50">
              <w:rPr>
                <w:rFonts w:asciiTheme="minorHAnsi" w:hAnsiTheme="minorHAnsi" w:cstheme="minorHAnsi"/>
                <w:color w:val="17365D"/>
                <w:sz w:val="24"/>
                <w:szCs w:val="24"/>
                <w:u w:val="single"/>
                <w:lang w:val="ro-RO"/>
              </w:rPr>
              <w:t xml:space="preserve">,  </w:t>
            </w:r>
            <w:r w:rsidR="00C42C50" w:rsidRPr="00C42C50">
              <w:rPr>
                <w:rFonts w:asciiTheme="minorHAnsi" w:hAnsiTheme="minorHAnsi" w:cstheme="minorHAnsi"/>
                <w:color w:val="17365D"/>
                <w:sz w:val="24"/>
                <w:szCs w:val="24"/>
                <w:lang w:val="ro-RO"/>
              </w:rPr>
              <w:t>de preferat</w:t>
            </w:r>
            <w:r w:rsidR="00C42C50">
              <w:rPr>
                <w:rFonts w:asciiTheme="minorHAnsi" w:hAnsiTheme="minorHAnsi" w:cstheme="minorHAnsi"/>
                <w:color w:val="17365D"/>
                <w:sz w:val="24"/>
                <w:szCs w:val="24"/>
                <w:u w:val="single"/>
                <w:lang w:val="ro-RO"/>
              </w:rPr>
              <w:t xml:space="preserve"> </w:t>
            </w:r>
            <w:r w:rsidRPr="00AF630C">
              <w:rPr>
                <w:rFonts w:asciiTheme="minorHAnsi" w:hAnsiTheme="minorHAnsi" w:cstheme="minorHAnsi"/>
                <w:color w:val="17365D"/>
                <w:sz w:val="24"/>
                <w:szCs w:val="24"/>
                <w:lang w:val="ro-RO"/>
              </w:rPr>
              <w:t xml:space="preserve"> în cadrul primei </w:t>
            </w:r>
            <w:r w:rsidR="00C34D7B" w:rsidRPr="00AF630C">
              <w:rPr>
                <w:rFonts w:asciiTheme="minorHAnsi" w:hAnsiTheme="minorHAnsi" w:cstheme="minorHAnsi"/>
                <w:color w:val="17365D"/>
                <w:sz w:val="24"/>
                <w:szCs w:val="24"/>
                <w:lang w:val="ro-RO"/>
              </w:rPr>
              <w:t>sub activități</w:t>
            </w:r>
            <w:r w:rsidRPr="00AF630C">
              <w:rPr>
                <w:rFonts w:asciiTheme="minorHAnsi" w:hAnsiTheme="minorHAnsi" w:cstheme="minorHAnsi"/>
                <w:color w:val="17365D"/>
                <w:sz w:val="24"/>
                <w:szCs w:val="24"/>
                <w:lang w:val="ro-RO"/>
              </w:rPr>
              <w:t xml:space="preserve"> la care a participat. </w:t>
            </w:r>
          </w:p>
        </w:tc>
      </w:tr>
      <w:bookmarkEnd w:id="2"/>
      <w:tr w:rsidR="0080796F" w:rsidRPr="00AF630C" w14:paraId="1A691EBB" w14:textId="77777777" w:rsidTr="00DA41B8">
        <w:tc>
          <w:tcPr>
            <w:tcW w:w="922" w:type="dxa"/>
            <w:shd w:val="clear" w:color="auto" w:fill="FFFFFF" w:themeFill="background1"/>
          </w:tcPr>
          <w:p w14:paraId="16C4BFE7" w14:textId="089E985B" w:rsidR="00FC49C8" w:rsidRPr="00AF630C" w:rsidRDefault="00FC49C8" w:rsidP="001B1CEC">
            <w:pPr>
              <w:spacing w:before="60" w:after="0" w:line="240" w:lineRule="auto"/>
              <w:jc w:val="both"/>
              <w:rPr>
                <w:rFonts w:asciiTheme="minorHAnsi" w:hAnsiTheme="minorHAnsi" w:cstheme="minorHAnsi"/>
                <w:b/>
                <w:color w:val="002060"/>
                <w:sz w:val="24"/>
                <w:szCs w:val="24"/>
                <w:lang w:eastAsia="ar-SA"/>
              </w:rPr>
            </w:pPr>
            <w:r w:rsidRPr="00AF630C">
              <w:rPr>
                <w:rFonts w:asciiTheme="minorHAnsi" w:hAnsiTheme="minorHAnsi" w:cstheme="minorHAnsi"/>
                <w:b/>
                <w:color w:val="002060"/>
                <w:sz w:val="24"/>
                <w:szCs w:val="24"/>
                <w:lang w:eastAsia="ar-SA"/>
              </w:rPr>
              <w:lastRenderedPageBreak/>
              <w:t>02PSR1</w:t>
            </w:r>
            <w:r w:rsidRPr="00AF630C">
              <w:rPr>
                <w:rFonts w:asciiTheme="minorHAnsi" w:hAnsiTheme="minorHAnsi" w:cstheme="minorHAnsi"/>
                <w:b/>
                <w:color w:val="002060"/>
                <w:sz w:val="24"/>
                <w:szCs w:val="24"/>
                <w:lang w:eastAsia="ar-SA"/>
              </w:rPr>
              <w:tab/>
            </w:r>
          </w:p>
        </w:tc>
        <w:tc>
          <w:tcPr>
            <w:tcW w:w="1962" w:type="dxa"/>
            <w:shd w:val="clear" w:color="auto" w:fill="FFFFFF" w:themeFill="background1"/>
          </w:tcPr>
          <w:p w14:paraId="47478970" w14:textId="77777777" w:rsidR="00FC49C8" w:rsidRPr="00AF630C" w:rsidRDefault="00FC49C8" w:rsidP="001B1CEC">
            <w:pPr>
              <w:spacing w:before="60" w:after="0" w:line="240" w:lineRule="auto"/>
              <w:ind w:right="34"/>
              <w:jc w:val="both"/>
              <w:rPr>
                <w:rFonts w:asciiTheme="minorHAnsi" w:hAnsiTheme="minorHAnsi" w:cstheme="minorHAnsi"/>
                <w:b/>
                <w:color w:val="002060"/>
                <w:sz w:val="24"/>
                <w:szCs w:val="24"/>
                <w:lang w:eastAsia="ar-SA"/>
              </w:rPr>
            </w:pPr>
            <w:r w:rsidRPr="00AF630C">
              <w:rPr>
                <w:rFonts w:asciiTheme="minorHAnsi" w:hAnsiTheme="minorHAnsi" w:cstheme="minorHAnsi"/>
                <w:b/>
                <w:color w:val="002060"/>
                <w:sz w:val="24"/>
                <w:szCs w:val="24"/>
                <w:lang w:eastAsia="ar-SA"/>
              </w:rPr>
              <w:t xml:space="preserve">Numărul de instrumente/ mecanisme aprobate/ implementate/ operaționalizate  </w:t>
            </w:r>
          </w:p>
          <w:p w14:paraId="1E70783D" w14:textId="77777777" w:rsidR="00FC49C8" w:rsidRPr="000D49B5" w:rsidRDefault="00FC49C8" w:rsidP="001B1CEC">
            <w:pPr>
              <w:spacing w:before="60" w:after="0" w:line="240" w:lineRule="auto"/>
              <w:ind w:right="34"/>
              <w:jc w:val="both"/>
              <w:rPr>
                <w:rFonts w:asciiTheme="minorHAnsi" w:hAnsiTheme="minorHAnsi" w:cstheme="minorHAnsi"/>
                <w:bCs/>
                <w:color w:val="002060"/>
                <w:sz w:val="24"/>
                <w:szCs w:val="24"/>
                <w:lang w:eastAsia="ar-SA"/>
              </w:rPr>
            </w:pPr>
            <w:r w:rsidRPr="000D49B5">
              <w:rPr>
                <w:rFonts w:asciiTheme="minorHAnsi" w:hAnsiTheme="minorHAnsi" w:cstheme="minorHAnsi"/>
                <w:bCs/>
                <w:color w:val="002060"/>
                <w:sz w:val="24"/>
                <w:szCs w:val="24"/>
                <w:lang w:eastAsia="ar-SA"/>
              </w:rPr>
              <w:t>NB. La nivelul cererii de finanțare beneficiarul este obligat să stabilească țintă pentru indicatorul 02PSR1.</w:t>
            </w:r>
          </w:p>
          <w:p w14:paraId="5BC17AE0" w14:textId="77777777" w:rsidR="00FC49C8" w:rsidRPr="00AF630C" w:rsidRDefault="00FC49C8" w:rsidP="001B1CEC">
            <w:pPr>
              <w:spacing w:before="60" w:after="0" w:line="240" w:lineRule="auto"/>
              <w:ind w:right="34"/>
              <w:jc w:val="both"/>
              <w:rPr>
                <w:rFonts w:asciiTheme="minorHAnsi" w:hAnsiTheme="minorHAnsi" w:cstheme="minorHAnsi"/>
                <w:b/>
                <w:color w:val="002060"/>
                <w:sz w:val="24"/>
                <w:szCs w:val="24"/>
                <w:lang w:eastAsia="ar-SA"/>
              </w:rPr>
            </w:pPr>
            <w:r w:rsidRPr="00AF630C">
              <w:rPr>
                <w:rFonts w:asciiTheme="minorHAnsi" w:hAnsiTheme="minorHAnsi" w:cstheme="minorHAnsi"/>
                <w:b/>
                <w:color w:val="002060"/>
                <w:sz w:val="24"/>
                <w:szCs w:val="24"/>
                <w:lang w:eastAsia="ar-SA"/>
              </w:rPr>
              <w:t>Pentru acest indicator, vor fi stabilite ținte EXCLUSIV pentru regiunile mai puțin dezvoltate</w:t>
            </w:r>
          </w:p>
          <w:p w14:paraId="1502CD0C" w14:textId="77777777" w:rsidR="00FC49C8" w:rsidRPr="00AF630C" w:rsidRDefault="00FC49C8" w:rsidP="001B1CEC">
            <w:pPr>
              <w:spacing w:before="60" w:after="0" w:line="240" w:lineRule="auto"/>
              <w:ind w:right="34"/>
              <w:jc w:val="both"/>
              <w:rPr>
                <w:rFonts w:asciiTheme="minorHAnsi" w:hAnsiTheme="minorHAnsi" w:cstheme="minorHAnsi"/>
                <w:b/>
                <w:color w:val="002060"/>
                <w:sz w:val="24"/>
                <w:szCs w:val="24"/>
                <w:lang w:eastAsia="ar-SA"/>
              </w:rPr>
            </w:pPr>
          </w:p>
        </w:tc>
        <w:tc>
          <w:tcPr>
            <w:tcW w:w="1422" w:type="dxa"/>
            <w:shd w:val="clear" w:color="auto" w:fill="FFFFFF" w:themeFill="background1"/>
          </w:tcPr>
          <w:p w14:paraId="27810DD1" w14:textId="2893BE7D"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instrumente/ mecanisme</w:t>
            </w:r>
          </w:p>
        </w:tc>
        <w:tc>
          <w:tcPr>
            <w:tcW w:w="1382" w:type="dxa"/>
            <w:shd w:val="clear" w:color="auto" w:fill="FFFFFF" w:themeFill="background1"/>
          </w:tcPr>
          <w:p w14:paraId="1CFBD735" w14:textId="24BA50D2"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Indicator specific de rezultat</w:t>
            </w:r>
          </w:p>
        </w:tc>
        <w:tc>
          <w:tcPr>
            <w:tcW w:w="1291" w:type="dxa"/>
            <w:shd w:val="clear" w:color="auto" w:fill="FFFFFF" w:themeFill="background1"/>
          </w:tcPr>
          <w:p w14:paraId="047BBC49" w14:textId="46FF9674"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Regiuni mai puțin dezvoltate</w:t>
            </w:r>
          </w:p>
        </w:tc>
        <w:tc>
          <w:tcPr>
            <w:tcW w:w="7333" w:type="dxa"/>
            <w:shd w:val="clear" w:color="auto" w:fill="FFFFFF" w:themeFill="background1"/>
          </w:tcPr>
          <w:p w14:paraId="0C05BC2F" w14:textId="77777777" w:rsidR="008E16DE" w:rsidRPr="00AF630C" w:rsidRDefault="003F5F5E"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DEFINIȚIE</w:t>
            </w:r>
          </w:p>
          <w:p w14:paraId="563BC033" w14:textId="7A9B0996" w:rsidR="00FC49C8" w:rsidRPr="00AF630C" w:rsidRDefault="00FC49C8"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color w:val="17365D"/>
                <w:sz w:val="24"/>
                <w:szCs w:val="24"/>
              </w:rPr>
              <w:t>Acest indicator reprezintă numărul de instrumente/ mecanisme etc. validate și utilizate, urmare a sprijinului de care a beneficiat în cadrul prezentului apel finanțat în cadrul obiectivului specific ESO4.11.</w:t>
            </w:r>
            <w:r w:rsidR="00ED32DB" w:rsidRPr="00AF630C">
              <w:rPr>
                <w:rFonts w:asciiTheme="minorHAnsi" w:hAnsiTheme="minorHAnsi" w:cstheme="minorHAnsi"/>
                <w:color w:val="17365D"/>
                <w:sz w:val="24"/>
                <w:szCs w:val="24"/>
              </w:rPr>
              <w:t xml:space="preserve"> </w:t>
            </w:r>
            <w:r w:rsidR="00ED32DB" w:rsidRPr="00AF630C">
              <w:rPr>
                <w:rFonts w:asciiTheme="minorHAnsi" w:hAnsiTheme="minorHAnsi" w:cstheme="minorHAnsi"/>
                <w:color w:val="002060"/>
                <w:sz w:val="24"/>
                <w:szCs w:val="24"/>
              </w:rPr>
              <w:t>-</w:t>
            </w:r>
            <w:r w:rsidR="00ED32DB" w:rsidRPr="00E412BF">
              <w:rPr>
                <w:rFonts w:asciiTheme="minorHAnsi" w:hAnsiTheme="minorHAnsi" w:cstheme="minorHAnsi"/>
                <w:color w:val="002060"/>
                <w:sz w:val="24"/>
                <w:szCs w:val="24"/>
              </w:rPr>
              <w:t xml:space="preserve">prioritatea </w:t>
            </w:r>
            <w:r w:rsidR="00DC694F">
              <w:rPr>
                <w:rFonts w:asciiTheme="minorHAnsi" w:hAnsiTheme="minorHAnsi" w:cstheme="minorHAnsi"/>
                <w:color w:val="002060"/>
                <w:sz w:val="24"/>
                <w:szCs w:val="24"/>
              </w:rPr>
              <w:t>7</w:t>
            </w:r>
            <w:r w:rsidR="0080796F">
              <w:rPr>
                <w:rFonts w:asciiTheme="minorHAnsi" w:hAnsiTheme="minorHAnsi" w:cstheme="minorHAnsi"/>
                <w:color w:val="002060"/>
                <w:sz w:val="24"/>
                <w:szCs w:val="24"/>
              </w:rPr>
              <w:t>.</w:t>
            </w:r>
          </w:p>
          <w:p w14:paraId="4D49391F" w14:textId="77777777" w:rsidR="00FC49C8" w:rsidRPr="00AF630C" w:rsidRDefault="00FC49C8" w:rsidP="001B1CEC">
            <w:pPr>
              <w:spacing w:before="60" w:after="0" w:line="240" w:lineRule="auto"/>
              <w:jc w:val="both"/>
              <w:rPr>
                <w:rFonts w:asciiTheme="minorHAnsi" w:hAnsiTheme="minorHAnsi" w:cstheme="minorHAnsi"/>
                <w:color w:val="17365D"/>
                <w:sz w:val="24"/>
                <w:szCs w:val="24"/>
              </w:rPr>
            </w:pPr>
          </w:p>
          <w:p w14:paraId="0D2136E0" w14:textId="77777777" w:rsidR="00FC49C8" w:rsidRPr="00E412BF" w:rsidRDefault="00FC49C8" w:rsidP="001B1CEC">
            <w:pPr>
              <w:spacing w:before="60" w:after="0" w:line="240" w:lineRule="auto"/>
              <w:jc w:val="both"/>
              <w:rPr>
                <w:rFonts w:asciiTheme="minorHAnsi" w:hAnsiTheme="minorHAnsi" w:cstheme="minorHAnsi"/>
                <w:b/>
                <w:bCs/>
                <w:color w:val="C00000"/>
                <w:sz w:val="24"/>
                <w:szCs w:val="24"/>
              </w:rPr>
            </w:pPr>
            <w:r w:rsidRPr="00E412BF">
              <w:rPr>
                <w:rFonts w:asciiTheme="minorHAnsi" w:hAnsiTheme="minorHAnsi" w:cstheme="minorHAnsi"/>
                <w:b/>
                <w:bCs/>
                <w:color w:val="C00000"/>
                <w:sz w:val="24"/>
                <w:szCs w:val="24"/>
              </w:rPr>
              <w:t>EXPLICAŢIILE TERMENILOR:</w:t>
            </w:r>
          </w:p>
          <w:p w14:paraId="4E42F655" w14:textId="2BDE7FF3" w:rsidR="00FC49C8" w:rsidRPr="00AF630C" w:rsidRDefault="00332CE3" w:rsidP="001B1CEC">
            <w:pPr>
              <w:spacing w:before="60" w:after="0" w:line="240" w:lineRule="auto"/>
              <w:jc w:val="both"/>
              <w:rPr>
                <w:rFonts w:asciiTheme="minorHAnsi" w:hAnsiTheme="minorHAnsi" w:cstheme="minorHAnsi"/>
                <w:color w:val="17365D"/>
                <w:sz w:val="24"/>
                <w:szCs w:val="24"/>
                <w:vertAlign w:val="superscript"/>
              </w:rPr>
            </w:pPr>
            <w:r w:rsidRPr="00AF630C">
              <w:rPr>
                <w:rFonts w:asciiTheme="minorHAnsi" w:hAnsiTheme="minorHAnsi" w:cstheme="minorHAnsi"/>
                <w:color w:val="17365D"/>
                <w:sz w:val="24"/>
                <w:szCs w:val="24"/>
              </w:rPr>
              <w:t>„</w:t>
            </w:r>
            <w:r w:rsidRPr="00332CE3">
              <w:rPr>
                <w:rFonts w:asciiTheme="minorHAnsi" w:hAnsiTheme="minorHAnsi" w:cstheme="minorHAnsi"/>
                <w:b/>
                <w:bCs/>
                <w:i/>
                <w:iCs/>
                <w:color w:val="17365D"/>
                <w:sz w:val="24"/>
                <w:szCs w:val="24"/>
              </w:rPr>
              <w:t>instrumente/mecanisme</w:t>
            </w:r>
            <w:r w:rsidRPr="00AF630C">
              <w:rPr>
                <w:rFonts w:asciiTheme="minorHAnsi" w:hAnsiTheme="minorHAnsi" w:cstheme="minorHAnsi"/>
                <w:color w:val="17365D"/>
                <w:sz w:val="24"/>
                <w:szCs w:val="24"/>
              </w:rPr>
              <w:t>”</w:t>
            </w:r>
            <w:r w:rsidR="00FC49C8" w:rsidRPr="00AF630C">
              <w:rPr>
                <w:rFonts w:asciiTheme="minorHAnsi" w:hAnsiTheme="minorHAnsi" w:cstheme="minorHAnsi"/>
                <w:color w:val="17365D"/>
                <w:sz w:val="24"/>
                <w:szCs w:val="24"/>
              </w:rPr>
              <w:t xml:space="preserve"> </w:t>
            </w:r>
            <w:r w:rsidR="00590330">
              <w:rPr>
                <w:rFonts w:asciiTheme="minorHAnsi" w:hAnsiTheme="minorHAnsi" w:cstheme="minorHAnsi"/>
                <w:color w:val="17365D"/>
                <w:sz w:val="24"/>
                <w:szCs w:val="24"/>
              </w:rPr>
              <w:t xml:space="preserve">- </w:t>
            </w:r>
            <w:r w:rsidR="00FC49C8" w:rsidRPr="00AF630C">
              <w:rPr>
                <w:rFonts w:asciiTheme="minorHAnsi" w:hAnsiTheme="minorHAnsi" w:cstheme="minorHAnsi"/>
                <w:color w:val="17365D"/>
                <w:sz w:val="24"/>
                <w:szCs w:val="24"/>
              </w:rPr>
              <w:t xml:space="preserve">în contextul prezentului apel de proiecte </w:t>
            </w:r>
            <w:r w:rsidR="008E16DE" w:rsidRPr="00AF630C">
              <w:rPr>
                <w:rFonts w:asciiTheme="minorHAnsi" w:hAnsiTheme="minorHAnsi" w:cstheme="minorHAnsi"/>
                <w:color w:val="17365D"/>
                <w:sz w:val="24"/>
                <w:szCs w:val="24"/>
              </w:rPr>
              <w:t xml:space="preserve"> finanțat din Programul Sănătate</w:t>
            </w:r>
            <w:r w:rsidR="00590330">
              <w:rPr>
                <w:rFonts w:asciiTheme="minorHAnsi" w:hAnsiTheme="minorHAnsi" w:cstheme="minorHAnsi"/>
                <w:color w:val="17365D"/>
                <w:sz w:val="24"/>
                <w:szCs w:val="24"/>
              </w:rPr>
              <w:t xml:space="preserve"> -</w:t>
            </w:r>
            <w:r w:rsidR="00FC49C8" w:rsidRPr="00AF630C">
              <w:rPr>
                <w:rFonts w:asciiTheme="minorHAnsi" w:hAnsiTheme="minorHAnsi" w:cstheme="minorHAnsi"/>
                <w:color w:val="17365D"/>
                <w:sz w:val="24"/>
                <w:szCs w:val="24"/>
              </w:rPr>
              <w:t xml:space="preserve"> se referă la</w:t>
            </w:r>
            <w:r w:rsidR="00590330">
              <w:rPr>
                <w:rFonts w:asciiTheme="minorHAnsi" w:hAnsiTheme="minorHAnsi" w:cstheme="minorHAnsi"/>
                <w:color w:val="17365D"/>
                <w:sz w:val="24"/>
                <w:szCs w:val="24"/>
              </w:rPr>
              <w:t>:</w:t>
            </w:r>
          </w:p>
          <w:p w14:paraId="59E80F00" w14:textId="77777777" w:rsidR="00A5135E" w:rsidRPr="00A5135E" w:rsidRDefault="00A5135E" w:rsidP="00A5135E">
            <w:pPr>
              <w:pStyle w:val="ListParagraph"/>
              <w:numPr>
                <w:ilvl w:val="1"/>
                <w:numId w:val="53"/>
              </w:numPr>
              <w:rPr>
                <w:rFonts w:cstheme="minorHAnsi"/>
                <w:i/>
                <w:iCs/>
                <w:color w:val="002060"/>
                <w:sz w:val="24"/>
                <w:szCs w:val="24"/>
                <w:lang w:val="pt-PT"/>
              </w:rPr>
            </w:pPr>
            <w:r w:rsidRPr="00A5135E">
              <w:rPr>
                <w:rFonts w:cstheme="minorHAnsi"/>
                <w:i/>
                <w:iCs/>
                <w:color w:val="002060"/>
                <w:sz w:val="24"/>
                <w:szCs w:val="24"/>
                <w:lang w:val="pt-PT"/>
              </w:rPr>
              <w:t>Ghiduri de practică medicală privind diagnosticul și tratamentul pacienților cu neoplazii musculo-scheletale în conformitate cu standardele internaționale recunoscute;</w:t>
            </w:r>
          </w:p>
          <w:p w14:paraId="36944FD6" w14:textId="77777777" w:rsidR="00A5135E" w:rsidRPr="00A5135E" w:rsidRDefault="00A5135E" w:rsidP="00A5135E">
            <w:pPr>
              <w:pStyle w:val="ListParagraph"/>
              <w:numPr>
                <w:ilvl w:val="1"/>
                <w:numId w:val="53"/>
              </w:numPr>
              <w:rPr>
                <w:rFonts w:cstheme="minorHAnsi"/>
                <w:i/>
                <w:iCs/>
                <w:color w:val="002060"/>
                <w:sz w:val="24"/>
                <w:szCs w:val="24"/>
                <w:lang w:val="pt-PT"/>
              </w:rPr>
            </w:pPr>
            <w:r w:rsidRPr="00A5135E">
              <w:rPr>
                <w:rFonts w:cstheme="minorHAnsi"/>
                <w:i/>
                <w:iCs/>
                <w:color w:val="002060"/>
                <w:sz w:val="24"/>
                <w:szCs w:val="24"/>
                <w:lang w:val="pt-PT"/>
              </w:rPr>
              <w:t>Registrul Național de Oncologie Musculo-Scheletală, cu rolul de a colecta date generale privind procesul de diagnosticare și date specifice tratamentului pacienților cu afecțiuni oncologice musculo-scheletale, date necesare optimizării procesului de gestionare a cazurilor care să furnizeze rezultate superioare pentru pacienți;</w:t>
            </w:r>
          </w:p>
          <w:p w14:paraId="72C7A09A" w14:textId="77777777" w:rsidR="00A5135E" w:rsidRPr="00A5135E" w:rsidRDefault="00A5135E" w:rsidP="00A5135E">
            <w:pPr>
              <w:pStyle w:val="ListParagraph"/>
              <w:numPr>
                <w:ilvl w:val="1"/>
                <w:numId w:val="53"/>
              </w:numPr>
              <w:rPr>
                <w:rFonts w:cstheme="minorHAnsi"/>
                <w:i/>
                <w:iCs/>
                <w:color w:val="002060"/>
                <w:sz w:val="24"/>
                <w:szCs w:val="24"/>
                <w:lang w:val="pt-PT"/>
              </w:rPr>
            </w:pPr>
            <w:r w:rsidRPr="00A5135E">
              <w:rPr>
                <w:rFonts w:cstheme="minorHAnsi"/>
                <w:i/>
                <w:iCs/>
                <w:color w:val="002060"/>
                <w:sz w:val="24"/>
                <w:szCs w:val="24"/>
                <w:lang w:val="pt-PT"/>
              </w:rPr>
              <w:t>Curriculum/ suportul de curs / materiale de formare pentru organizarea și derularea unui program de formare pentru personalul medical cu implicare în diagnosticul și tratamentul și urmărirea pacienților afectați de patologia oncologică  musculo scheletală dedicat medicilor și asistenților medicali</w:t>
            </w:r>
          </w:p>
          <w:p w14:paraId="6012C59C" w14:textId="45CC39FD"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lastRenderedPageBreak/>
              <w:t>„</w:t>
            </w:r>
            <w:r w:rsidRPr="00332CE3">
              <w:rPr>
                <w:rFonts w:asciiTheme="minorHAnsi" w:hAnsiTheme="minorHAnsi" w:cstheme="minorHAnsi"/>
                <w:b/>
                <w:bCs/>
                <w:i/>
                <w:iCs/>
                <w:color w:val="17365D"/>
                <w:sz w:val="24"/>
                <w:szCs w:val="24"/>
              </w:rPr>
              <w:t>aprobate</w:t>
            </w:r>
            <w:r w:rsidRPr="00AF630C">
              <w:rPr>
                <w:rFonts w:asciiTheme="minorHAnsi" w:hAnsiTheme="minorHAnsi" w:cstheme="minorHAnsi"/>
                <w:color w:val="17365D"/>
                <w:sz w:val="24"/>
                <w:szCs w:val="24"/>
              </w:rPr>
              <w:t xml:space="preserve">”: se referă la </w:t>
            </w:r>
            <w:r w:rsidRPr="00AF630C">
              <w:rPr>
                <w:rFonts w:asciiTheme="minorHAnsi" w:hAnsiTheme="minorHAnsi" w:cstheme="minorHAnsi"/>
                <w:i/>
                <w:iCs/>
                <w:color w:val="17365D"/>
                <w:sz w:val="24"/>
                <w:szCs w:val="24"/>
              </w:rPr>
              <w:t>instrumente/ mecanisme</w:t>
            </w:r>
            <w:r w:rsidRPr="00AF630C">
              <w:rPr>
                <w:rFonts w:asciiTheme="minorHAnsi" w:hAnsiTheme="minorHAnsi" w:cstheme="minorHAnsi"/>
                <w:color w:val="17365D"/>
                <w:sz w:val="24"/>
                <w:szCs w:val="24"/>
              </w:rPr>
              <w:t xml:space="preserve"> etc. care au fost aprobate/ avizate de o </w:t>
            </w:r>
            <w:r w:rsidRPr="00AF630C">
              <w:rPr>
                <w:rFonts w:asciiTheme="minorHAnsi" w:hAnsiTheme="minorHAnsi" w:cstheme="minorHAnsi"/>
                <w:i/>
                <w:iCs/>
                <w:color w:val="17365D"/>
                <w:sz w:val="24"/>
                <w:szCs w:val="24"/>
              </w:rPr>
              <w:t>instituție</w:t>
            </w:r>
            <w:r w:rsidR="00F24831" w:rsidRPr="00AF630C">
              <w:rPr>
                <w:rFonts w:asciiTheme="minorHAnsi" w:hAnsiTheme="minorHAnsi" w:cstheme="minorHAnsi"/>
                <w:i/>
                <w:iCs/>
                <w:color w:val="17365D"/>
                <w:sz w:val="24"/>
                <w:szCs w:val="24"/>
              </w:rPr>
              <w:t>/ structură</w:t>
            </w:r>
            <w:r w:rsidRPr="00AF630C">
              <w:rPr>
                <w:rFonts w:asciiTheme="minorHAnsi" w:hAnsiTheme="minorHAnsi" w:cstheme="minorHAnsi"/>
                <w:color w:val="17365D"/>
                <w:sz w:val="24"/>
                <w:szCs w:val="24"/>
              </w:rPr>
              <w:t xml:space="preserve"> </w:t>
            </w:r>
            <w:r w:rsidR="008E16DE" w:rsidRPr="00AF630C">
              <w:rPr>
                <w:rFonts w:asciiTheme="minorHAnsi" w:hAnsiTheme="minorHAnsi" w:cstheme="minorHAnsi"/>
                <w:color w:val="17365D"/>
                <w:sz w:val="24"/>
                <w:szCs w:val="24"/>
              </w:rPr>
              <w:t>/ entitate</w:t>
            </w:r>
            <w:r w:rsidR="00442BE1">
              <w:rPr>
                <w:rFonts w:asciiTheme="minorHAnsi" w:hAnsiTheme="minorHAnsi" w:cstheme="minorHAnsi"/>
                <w:color w:val="17365D"/>
                <w:sz w:val="24"/>
                <w:szCs w:val="24"/>
              </w:rPr>
              <w:t>,</w:t>
            </w:r>
            <w:r w:rsidR="008E16DE" w:rsidRPr="00AF630C">
              <w:rPr>
                <w:rFonts w:asciiTheme="minorHAnsi" w:hAnsiTheme="minorHAnsi" w:cstheme="minorHAnsi"/>
                <w:color w:val="17365D"/>
                <w:sz w:val="24"/>
                <w:szCs w:val="24"/>
              </w:rPr>
              <w:t xml:space="preserve"> etc</w:t>
            </w:r>
            <w:r w:rsidR="00442BE1">
              <w:rPr>
                <w:rFonts w:asciiTheme="minorHAnsi" w:hAnsiTheme="minorHAnsi" w:cstheme="minorHAnsi"/>
                <w:color w:val="17365D"/>
                <w:sz w:val="24"/>
                <w:szCs w:val="24"/>
              </w:rPr>
              <w:t>.</w:t>
            </w:r>
            <w:r w:rsidR="008E16DE" w:rsidRPr="00AF630C">
              <w:rPr>
                <w:rFonts w:asciiTheme="minorHAnsi" w:hAnsiTheme="minorHAnsi" w:cstheme="minorHAnsi"/>
                <w:color w:val="17365D"/>
                <w:sz w:val="24"/>
                <w:szCs w:val="24"/>
              </w:rPr>
              <w:t xml:space="preserve"> </w:t>
            </w:r>
            <w:r w:rsidRPr="00AF630C">
              <w:rPr>
                <w:rFonts w:asciiTheme="minorHAnsi" w:hAnsiTheme="minorHAnsi" w:cstheme="minorHAnsi"/>
                <w:color w:val="17365D"/>
                <w:sz w:val="24"/>
                <w:szCs w:val="24"/>
              </w:rPr>
              <w:t>care are responsabilități</w:t>
            </w:r>
            <w:r w:rsidR="008E16DE" w:rsidRPr="00AF630C">
              <w:rPr>
                <w:rFonts w:asciiTheme="minorHAnsi" w:hAnsiTheme="minorHAnsi" w:cstheme="minorHAnsi"/>
                <w:color w:val="17365D"/>
                <w:sz w:val="24"/>
                <w:szCs w:val="24"/>
              </w:rPr>
              <w:t>/ autoritate</w:t>
            </w:r>
            <w:r w:rsidRPr="00AF630C">
              <w:rPr>
                <w:rFonts w:asciiTheme="minorHAnsi" w:hAnsiTheme="minorHAnsi" w:cstheme="minorHAnsi"/>
                <w:color w:val="17365D"/>
                <w:sz w:val="24"/>
                <w:szCs w:val="24"/>
              </w:rPr>
              <w:t xml:space="preserve"> în domeniu.</w:t>
            </w:r>
          </w:p>
          <w:p w14:paraId="09741FA0" w14:textId="4E99772F"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w:t>
            </w:r>
            <w:r w:rsidRPr="00442BE1">
              <w:rPr>
                <w:rFonts w:asciiTheme="minorHAnsi" w:hAnsiTheme="minorHAnsi" w:cstheme="minorHAnsi"/>
                <w:b/>
                <w:bCs/>
                <w:i/>
                <w:iCs/>
                <w:color w:val="17365D"/>
                <w:sz w:val="24"/>
                <w:szCs w:val="24"/>
              </w:rPr>
              <w:t>implementate/ operaționalizate</w:t>
            </w:r>
            <w:r w:rsidRPr="00AF630C">
              <w:rPr>
                <w:rFonts w:asciiTheme="minorHAnsi" w:hAnsiTheme="minorHAnsi" w:cstheme="minorHAnsi"/>
                <w:color w:val="17365D"/>
                <w:sz w:val="24"/>
                <w:szCs w:val="24"/>
              </w:rPr>
              <w:t>”: se referă la instrumente/ mecanisme etc. utilizate</w:t>
            </w:r>
            <w:r w:rsidR="0080796F">
              <w:rPr>
                <w:rFonts w:asciiTheme="minorHAnsi" w:hAnsiTheme="minorHAnsi" w:cstheme="minorHAnsi"/>
                <w:color w:val="17365D"/>
                <w:sz w:val="24"/>
                <w:szCs w:val="24"/>
              </w:rPr>
              <w:t xml:space="preserve"> în</w:t>
            </w:r>
            <w:r w:rsidRPr="00AF630C">
              <w:rPr>
                <w:rFonts w:asciiTheme="minorHAnsi" w:hAnsiTheme="minorHAnsi" w:cstheme="minorHAnsi"/>
                <w:color w:val="17365D"/>
                <w:sz w:val="24"/>
                <w:szCs w:val="24"/>
              </w:rPr>
              <w:t xml:space="preserve"> </w:t>
            </w:r>
            <w:r w:rsidR="00CD5E64" w:rsidRPr="00CD5E64">
              <w:rPr>
                <w:rFonts w:asciiTheme="minorHAnsi" w:hAnsiTheme="minorHAnsi" w:cstheme="minorHAnsi"/>
                <w:color w:val="17365D"/>
                <w:sz w:val="24"/>
                <w:szCs w:val="24"/>
              </w:rPr>
              <w:t xml:space="preserve">tratarea neoplaziilor </w:t>
            </w:r>
            <w:proofErr w:type="spellStart"/>
            <w:r w:rsidR="00CD5E64" w:rsidRPr="00CD5E64">
              <w:rPr>
                <w:rFonts w:asciiTheme="minorHAnsi" w:hAnsiTheme="minorHAnsi" w:cstheme="minorHAnsi"/>
                <w:color w:val="17365D"/>
                <w:sz w:val="24"/>
                <w:szCs w:val="24"/>
              </w:rPr>
              <w:t>musculo</w:t>
            </w:r>
            <w:proofErr w:type="spellEnd"/>
            <w:r w:rsidR="00CD5E64" w:rsidRPr="00CD5E64">
              <w:rPr>
                <w:rFonts w:asciiTheme="minorHAnsi" w:hAnsiTheme="minorHAnsi" w:cstheme="minorHAnsi"/>
                <w:color w:val="17365D"/>
                <w:sz w:val="24"/>
                <w:szCs w:val="24"/>
              </w:rPr>
              <w:t xml:space="preserve">- </w:t>
            </w:r>
            <w:proofErr w:type="spellStart"/>
            <w:r w:rsidR="00CD5E64" w:rsidRPr="00CD5E64">
              <w:rPr>
                <w:rFonts w:asciiTheme="minorHAnsi" w:hAnsiTheme="minorHAnsi" w:cstheme="minorHAnsi"/>
                <w:color w:val="17365D"/>
                <w:sz w:val="24"/>
                <w:szCs w:val="24"/>
              </w:rPr>
              <w:t>scheletale</w:t>
            </w:r>
            <w:proofErr w:type="spellEnd"/>
            <w:r w:rsidR="0080796F">
              <w:rPr>
                <w:rFonts w:cstheme="minorHAnsi"/>
                <w:color w:val="002060"/>
                <w:sz w:val="24"/>
                <w:szCs w:val="24"/>
              </w:rPr>
              <w:t>.</w:t>
            </w:r>
          </w:p>
          <w:p w14:paraId="5AFF15A2" w14:textId="77777777" w:rsidR="00BF07FA" w:rsidRPr="00AF630C" w:rsidRDefault="00BF07FA" w:rsidP="001B1CEC">
            <w:pPr>
              <w:spacing w:before="60" w:after="0" w:line="240" w:lineRule="auto"/>
              <w:jc w:val="both"/>
              <w:rPr>
                <w:rFonts w:asciiTheme="minorHAnsi" w:hAnsiTheme="minorHAnsi" w:cstheme="minorHAnsi"/>
                <w:color w:val="17365D"/>
                <w:sz w:val="24"/>
                <w:szCs w:val="24"/>
              </w:rPr>
            </w:pPr>
          </w:p>
          <w:p w14:paraId="578287B6" w14:textId="6C80F877" w:rsidR="00BF07FA" w:rsidRPr="00AF630C" w:rsidRDefault="00BF07FA"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RAPORTARE</w:t>
            </w:r>
          </w:p>
          <w:p w14:paraId="0A8DF84A" w14:textId="0B65BFCA" w:rsidR="00BF07FA" w:rsidRPr="00AF630C" w:rsidRDefault="00BF07FA" w:rsidP="001B1CEC">
            <w:pPr>
              <w:pStyle w:val="ListParagraph"/>
              <w:numPr>
                <w:ilvl w:val="0"/>
                <w:numId w:val="64"/>
              </w:numPr>
              <w:spacing w:before="60" w:after="0" w:line="240" w:lineRule="auto"/>
              <w:jc w:val="both"/>
              <w:rPr>
                <w:rFonts w:asciiTheme="minorHAnsi" w:hAnsiTheme="minorHAnsi" w:cstheme="minorHAnsi"/>
                <w:color w:val="17365D"/>
                <w:sz w:val="24"/>
                <w:szCs w:val="24"/>
                <w:lang w:val="ro-RO"/>
              </w:rPr>
            </w:pPr>
            <w:r w:rsidRPr="00AF630C">
              <w:rPr>
                <w:rFonts w:asciiTheme="minorHAnsi" w:hAnsiTheme="minorHAnsi" w:cstheme="minorHAnsi"/>
                <w:color w:val="17365D"/>
                <w:sz w:val="24"/>
                <w:szCs w:val="24"/>
                <w:lang w:val="ro-RO"/>
              </w:rPr>
              <w:t>Indicatorul se raportează la următorul raport de progres, după aprobarea/</w:t>
            </w:r>
            <w:r w:rsidR="0080796F">
              <w:rPr>
                <w:rFonts w:asciiTheme="minorHAnsi" w:hAnsiTheme="minorHAnsi" w:cstheme="minorHAnsi"/>
                <w:color w:val="17365D"/>
                <w:sz w:val="24"/>
                <w:szCs w:val="24"/>
                <w:lang w:val="ro-RO"/>
              </w:rPr>
              <w:t xml:space="preserve"> </w:t>
            </w:r>
            <w:r w:rsidRPr="00AF630C">
              <w:rPr>
                <w:rFonts w:asciiTheme="minorHAnsi" w:hAnsiTheme="minorHAnsi" w:cstheme="minorHAnsi"/>
                <w:color w:val="17365D"/>
                <w:sz w:val="24"/>
                <w:szCs w:val="24"/>
                <w:lang w:val="ro-RO"/>
              </w:rPr>
              <w:t>implementarea sau operaționalizarea instrumentului</w:t>
            </w:r>
            <w:r w:rsidR="0080796F">
              <w:rPr>
                <w:rFonts w:asciiTheme="minorHAnsi" w:hAnsiTheme="minorHAnsi" w:cstheme="minorHAnsi"/>
                <w:color w:val="17365D"/>
                <w:sz w:val="24"/>
                <w:szCs w:val="24"/>
                <w:lang w:val="ro-RO"/>
              </w:rPr>
              <w:t xml:space="preserve"> de lucru</w:t>
            </w:r>
            <w:r w:rsidRPr="00AF630C">
              <w:rPr>
                <w:rFonts w:asciiTheme="minorHAnsi" w:hAnsiTheme="minorHAnsi" w:cstheme="minorHAnsi"/>
                <w:color w:val="17365D"/>
                <w:sz w:val="24"/>
                <w:szCs w:val="24"/>
                <w:lang w:val="ro-RO"/>
              </w:rPr>
              <w:t>/</w:t>
            </w:r>
            <w:r w:rsidR="0080796F">
              <w:rPr>
                <w:rFonts w:asciiTheme="minorHAnsi" w:hAnsiTheme="minorHAnsi" w:cstheme="minorHAnsi"/>
                <w:color w:val="17365D"/>
                <w:sz w:val="24"/>
                <w:szCs w:val="24"/>
                <w:lang w:val="ro-RO"/>
              </w:rPr>
              <w:t xml:space="preserve"> </w:t>
            </w:r>
            <w:r w:rsidRPr="00AF630C">
              <w:rPr>
                <w:rFonts w:asciiTheme="minorHAnsi" w:hAnsiTheme="minorHAnsi" w:cstheme="minorHAnsi"/>
                <w:color w:val="17365D"/>
                <w:sz w:val="24"/>
                <w:szCs w:val="24"/>
                <w:lang w:val="ro-RO"/>
              </w:rPr>
              <w:t xml:space="preserve">mecanismului respectiv </w:t>
            </w:r>
          </w:p>
          <w:p w14:paraId="19F3008F" w14:textId="1A2A7F80" w:rsidR="006D1201" w:rsidRPr="00AF630C" w:rsidRDefault="006D1201" w:rsidP="001B1CEC">
            <w:pPr>
              <w:pStyle w:val="ListParagraph"/>
              <w:numPr>
                <w:ilvl w:val="0"/>
                <w:numId w:val="64"/>
              </w:numPr>
              <w:spacing w:before="60" w:after="0" w:line="240" w:lineRule="auto"/>
              <w:jc w:val="both"/>
              <w:rPr>
                <w:rFonts w:asciiTheme="minorHAnsi" w:hAnsiTheme="minorHAnsi" w:cstheme="minorHAnsi"/>
                <w:color w:val="17365D"/>
                <w:sz w:val="24"/>
                <w:szCs w:val="24"/>
                <w:lang w:val="ro-RO"/>
              </w:rPr>
            </w:pPr>
            <w:r w:rsidRPr="00AF630C">
              <w:rPr>
                <w:rFonts w:asciiTheme="minorHAnsi" w:hAnsiTheme="minorHAnsi" w:cstheme="minorHAnsi"/>
                <w:color w:val="17365D"/>
                <w:sz w:val="24"/>
                <w:szCs w:val="24"/>
                <w:lang w:val="ro-RO"/>
              </w:rPr>
              <w:t>Indicatorul se raportează exclusiv pe regiune</w:t>
            </w:r>
            <w:r w:rsidR="0080796F">
              <w:rPr>
                <w:rFonts w:asciiTheme="minorHAnsi" w:hAnsiTheme="minorHAnsi" w:cstheme="minorHAnsi"/>
                <w:color w:val="17365D"/>
                <w:sz w:val="24"/>
                <w:szCs w:val="24"/>
                <w:lang w:val="ro-RO"/>
              </w:rPr>
              <w:t>a</w:t>
            </w:r>
            <w:r w:rsidRPr="00AF630C">
              <w:rPr>
                <w:rFonts w:asciiTheme="minorHAnsi" w:hAnsiTheme="minorHAnsi" w:cstheme="minorHAnsi"/>
                <w:color w:val="17365D"/>
                <w:sz w:val="24"/>
                <w:szCs w:val="24"/>
                <w:lang w:val="ro-RO"/>
              </w:rPr>
              <w:t xml:space="preserve"> mai puțin dezvoltată</w:t>
            </w:r>
            <w:r w:rsidR="0080796F">
              <w:rPr>
                <w:rFonts w:asciiTheme="minorHAnsi" w:hAnsiTheme="minorHAnsi" w:cstheme="minorHAnsi"/>
                <w:color w:val="17365D"/>
                <w:sz w:val="24"/>
                <w:szCs w:val="24"/>
                <w:lang w:val="ro-RO"/>
              </w:rPr>
              <w:t>.</w:t>
            </w:r>
          </w:p>
        </w:tc>
      </w:tr>
      <w:tr w:rsidR="0080796F" w:rsidRPr="00AF630C" w14:paraId="73E8171D" w14:textId="77777777" w:rsidTr="00DA41B8">
        <w:tc>
          <w:tcPr>
            <w:tcW w:w="922" w:type="dxa"/>
            <w:shd w:val="clear" w:color="auto" w:fill="FFFFFF" w:themeFill="background1"/>
          </w:tcPr>
          <w:p w14:paraId="41FDC9ED" w14:textId="4BFB63FB" w:rsidR="00FC49C8" w:rsidRPr="00AF630C" w:rsidRDefault="00FC49C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002060"/>
                <w:sz w:val="24"/>
                <w:szCs w:val="24"/>
                <w:lang w:eastAsia="ar-SA"/>
              </w:rPr>
              <w:lastRenderedPageBreak/>
              <w:t>EECR03</w:t>
            </w:r>
          </w:p>
        </w:tc>
        <w:tc>
          <w:tcPr>
            <w:tcW w:w="1962" w:type="dxa"/>
            <w:shd w:val="clear" w:color="auto" w:fill="FFFFFF" w:themeFill="background1"/>
          </w:tcPr>
          <w:p w14:paraId="456B257F" w14:textId="7DA874C4" w:rsidR="00FC49C8" w:rsidRPr="00AF630C" w:rsidRDefault="0080796F" w:rsidP="001B1CEC">
            <w:pPr>
              <w:spacing w:before="60" w:after="0" w:line="240" w:lineRule="auto"/>
              <w:ind w:right="34"/>
              <w:jc w:val="both"/>
              <w:rPr>
                <w:rFonts w:asciiTheme="minorHAnsi" w:hAnsiTheme="minorHAnsi" w:cstheme="minorHAnsi"/>
                <w:b/>
                <w:color w:val="002060"/>
                <w:sz w:val="24"/>
                <w:szCs w:val="24"/>
                <w:lang w:eastAsia="ar-SA"/>
              </w:rPr>
            </w:pPr>
            <w:r w:rsidRPr="0080796F">
              <w:rPr>
                <w:rFonts w:asciiTheme="minorHAnsi" w:hAnsiTheme="minorHAnsi" w:cstheme="minorHAnsi"/>
                <w:b/>
                <w:color w:val="002060"/>
                <w:sz w:val="24"/>
                <w:szCs w:val="24"/>
                <w:lang w:eastAsia="ar-SA"/>
              </w:rPr>
              <w:t xml:space="preserve">Persoane </w:t>
            </w:r>
            <w:r w:rsidR="00FC49C8" w:rsidRPr="00AF630C">
              <w:rPr>
                <w:rFonts w:asciiTheme="minorHAnsi" w:hAnsiTheme="minorHAnsi" w:cstheme="minorHAnsi"/>
                <w:b/>
                <w:color w:val="002060"/>
                <w:sz w:val="24"/>
                <w:szCs w:val="24"/>
                <w:lang w:eastAsia="ar-SA"/>
              </w:rPr>
              <w:t>care obțin o calificare la încetarea calității de participant</w:t>
            </w:r>
          </w:p>
          <w:p w14:paraId="4CDCAA35" w14:textId="3A8A4963"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b/>
                <w:color w:val="002060"/>
                <w:sz w:val="24"/>
                <w:szCs w:val="24"/>
                <w:lang w:eastAsia="ar-SA"/>
              </w:rPr>
              <w:tab/>
            </w:r>
          </w:p>
          <w:p w14:paraId="0E80E15E" w14:textId="61C5574E" w:rsidR="00FC49C8" w:rsidRPr="00AF630C" w:rsidRDefault="00FC49C8"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17365D"/>
                <w:sz w:val="24"/>
                <w:szCs w:val="24"/>
              </w:rPr>
              <w:t xml:space="preserve">Pentru intervențiile finanțate din </w:t>
            </w:r>
            <w:r w:rsidRPr="00AF630C">
              <w:rPr>
                <w:rFonts w:asciiTheme="minorHAnsi" w:hAnsiTheme="minorHAnsi" w:cstheme="minorHAnsi"/>
                <w:color w:val="002060"/>
                <w:sz w:val="24"/>
                <w:szCs w:val="24"/>
              </w:rPr>
              <w:t>obiectivului specific ESO4.11</w:t>
            </w:r>
            <w:r w:rsidRPr="00AF630C">
              <w:rPr>
                <w:rFonts w:asciiTheme="minorHAnsi" w:hAnsiTheme="minorHAnsi" w:cstheme="minorHAnsi"/>
                <w:color w:val="17365D"/>
                <w:sz w:val="24"/>
                <w:szCs w:val="24"/>
              </w:rPr>
              <w:t xml:space="preserve">., ținta minimă pentru </w:t>
            </w:r>
            <w:r w:rsidRPr="00AF630C">
              <w:rPr>
                <w:rFonts w:asciiTheme="minorHAnsi" w:hAnsiTheme="minorHAnsi" w:cstheme="minorHAnsi"/>
                <w:color w:val="17365D"/>
                <w:sz w:val="24"/>
                <w:szCs w:val="24"/>
              </w:rPr>
              <w:lastRenderedPageBreak/>
              <w:t xml:space="preserve">indicatorul </w:t>
            </w:r>
            <w:r w:rsidRPr="00AF630C">
              <w:rPr>
                <w:rFonts w:asciiTheme="minorHAnsi" w:hAnsiTheme="minorHAnsi" w:cstheme="minorHAnsi"/>
                <w:b/>
                <w:color w:val="002060"/>
                <w:sz w:val="24"/>
                <w:szCs w:val="24"/>
                <w:lang w:eastAsia="ar-SA"/>
              </w:rPr>
              <w:t xml:space="preserve">EECR03 </w:t>
            </w:r>
            <w:r w:rsidRPr="00AF630C">
              <w:rPr>
                <w:rFonts w:asciiTheme="minorHAnsi" w:hAnsiTheme="minorHAnsi" w:cstheme="minorHAnsi"/>
                <w:color w:val="17365D"/>
                <w:sz w:val="24"/>
                <w:szCs w:val="24"/>
              </w:rPr>
              <w:t>este 90% din ținta indicatorului de realizare EECO01</w:t>
            </w:r>
          </w:p>
          <w:p w14:paraId="01527D0A" w14:textId="77777777" w:rsidR="00FC49C8" w:rsidRPr="00AF630C" w:rsidRDefault="00FC49C8" w:rsidP="001B1CEC">
            <w:pPr>
              <w:spacing w:before="60" w:after="0" w:line="240" w:lineRule="auto"/>
              <w:ind w:right="34"/>
              <w:jc w:val="both"/>
              <w:rPr>
                <w:rFonts w:asciiTheme="minorHAnsi" w:hAnsiTheme="minorHAnsi" w:cstheme="minorHAnsi"/>
                <w:b/>
                <w:color w:val="17365D"/>
                <w:sz w:val="24"/>
                <w:szCs w:val="24"/>
              </w:rPr>
            </w:pPr>
          </w:p>
          <w:p w14:paraId="54938A5A" w14:textId="77777777" w:rsidR="00FC49C8" w:rsidRPr="00AF630C" w:rsidRDefault="00FC49C8" w:rsidP="001B1CEC">
            <w:pPr>
              <w:spacing w:before="60" w:after="0" w:line="240" w:lineRule="auto"/>
              <w:ind w:left="360"/>
              <w:jc w:val="both"/>
              <w:rPr>
                <w:rFonts w:asciiTheme="minorHAnsi" w:hAnsiTheme="minorHAnsi" w:cstheme="minorHAnsi"/>
                <w:b/>
                <w:color w:val="17365D"/>
                <w:sz w:val="24"/>
                <w:szCs w:val="24"/>
              </w:rPr>
            </w:pPr>
          </w:p>
        </w:tc>
        <w:tc>
          <w:tcPr>
            <w:tcW w:w="1422" w:type="dxa"/>
            <w:shd w:val="clear" w:color="auto" w:fill="FFFFFF" w:themeFill="background1"/>
          </w:tcPr>
          <w:p w14:paraId="478F7F1F" w14:textId="7B3D5285" w:rsidR="00FC49C8" w:rsidRPr="00AF630C" w:rsidRDefault="006A03C9"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lastRenderedPageBreak/>
              <w:t xml:space="preserve">Număr de </w:t>
            </w:r>
            <w:r w:rsidR="00FC49C8" w:rsidRPr="00AF630C">
              <w:rPr>
                <w:rFonts w:asciiTheme="minorHAnsi" w:hAnsiTheme="minorHAnsi" w:cstheme="minorHAnsi"/>
                <w:color w:val="17365D"/>
                <w:sz w:val="24"/>
                <w:szCs w:val="24"/>
              </w:rPr>
              <w:t>persoane</w:t>
            </w:r>
          </w:p>
        </w:tc>
        <w:tc>
          <w:tcPr>
            <w:tcW w:w="1382" w:type="dxa"/>
            <w:shd w:val="clear" w:color="auto" w:fill="FFFFFF" w:themeFill="background1"/>
          </w:tcPr>
          <w:p w14:paraId="5C329146" w14:textId="12FD39F2"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Indicator comun de rezultat imediat</w:t>
            </w:r>
          </w:p>
        </w:tc>
        <w:tc>
          <w:tcPr>
            <w:tcW w:w="1291" w:type="dxa"/>
            <w:shd w:val="clear" w:color="auto" w:fill="FFFFFF" w:themeFill="background1"/>
          </w:tcPr>
          <w:p w14:paraId="53E69AB6" w14:textId="77777777"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Regiuni mai puțin dezvoltate</w:t>
            </w:r>
          </w:p>
          <w:p w14:paraId="6FFC139B" w14:textId="50CA0F42"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Mai dezvoltate</w:t>
            </w:r>
          </w:p>
        </w:tc>
        <w:tc>
          <w:tcPr>
            <w:tcW w:w="7333" w:type="dxa"/>
            <w:shd w:val="clear" w:color="auto" w:fill="FFFFFF" w:themeFill="background1"/>
          </w:tcPr>
          <w:p w14:paraId="76E7079A" w14:textId="77777777" w:rsidR="003F5F5E" w:rsidRPr="00AF630C" w:rsidRDefault="003F5F5E" w:rsidP="001B1CEC">
            <w:pPr>
              <w:spacing w:before="60" w:after="0" w:line="240" w:lineRule="auto"/>
              <w:jc w:val="both"/>
              <w:rPr>
                <w:rFonts w:asciiTheme="minorHAnsi" w:hAnsiTheme="minorHAnsi" w:cstheme="minorHAnsi"/>
                <w:b/>
                <w:color w:val="C00000"/>
                <w:sz w:val="24"/>
                <w:szCs w:val="24"/>
              </w:rPr>
            </w:pPr>
            <w:bookmarkStart w:id="4" w:name="_Hlk144308842"/>
            <w:r w:rsidRPr="00AF630C">
              <w:rPr>
                <w:rFonts w:asciiTheme="minorHAnsi" w:hAnsiTheme="minorHAnsi" w:cstheme="minorHAnsi"/>
                <w:b/>
                <w:color w:val="C00000"/>
                <w:sz w:val="24"/>
                <w:szCs w:val="24"/>
              </w:rPr>
              <w:t>DEFINIȚIE</w:t>
            </w:r>
          </w:p>
          <w:p w14:paraId="434B35CF" w14:textId="3C322D64" w:rsidR="00FC49C8" w:rsidRPr="00AF630C" w:rsidRDefault="00FC49C8" w:rsidP="001B1CEC">
            <w:pPr>
              <w:spacing w:before="60" w:after="0" w:line="240" w:lineRule="auto"/>
              <w:jc w:val="both"/>
              <w:rPr>
                <w:rFonts w:asciiTheme="minorHAnsi" w:hAnsiTheme="minorHAnsi" w:cstheme="minorHAnsi"/>
                <w:b/>
                <w:bCs/>
                <w:color w:val="002060"/>
                <w:sz w:val="24"/>
                <w:szCs w:val="24"/>
              </w:rPr>
            </w:pPr>
            <w:r w:rsidRPr="00AF630C">
              <w:rPr>
                <w:rFonts w:asciiTheme="minorHAnsi" w:hAnsiTheme="minorHAnsi" w:cstheme="minorHAnsi"/>
                <w:color w:val="17365D"/>
                <w:sz w:val="24"/>
                <w:szCs w:val="24"/>
              </w:rPr>
              <w:t xml:space="preserve">Acest indicator reprezintă numărul de </w:t>
            </w:r>
            <w:bookmarkEnd w:id="4"/>
            <w:r w:rsidRPr="00AF630C">
              <w:rPr>
                <w:rFonts w:asciiTheme="minorHAnsi" w:hAnsiTheme="minorHAnsi" w:cstheme="minorHAnsi"/>
                <w:color w:val="17365D"/>
                <w:sz w:val="24"/>
                <w:szCs w:val="24"/>
              </w:rPr>
              <w:t xml:space="preserve">persoane </w:t>
            </w:r>
            <w:r w:rsidRPr="00AF630C">
              <w:rPr>
                <w:rFonts w:asciiTheme="minorHAnsi" w:hAnsiTheme="minorHAnsi" w:cstheme="minorHAnsi"/>
                <w:color w:val="002060"/>
                <w:sz w:val="24"/>
                <w:szCs w:val="24"/>
              </w:rPr>
              <w:t>din grupul țintă</w:t>
            </w:r>
            <w:r w:rsidRPr="00AF630C">
              <w:rPr>
                <w:rStyle w:val="FootnoteReference"/>
                <w:rFonts w:asciiTheme="minorHAnsi" w:hAnsiTheme="minorHAnsi" w:cstheme="minorHAnsi"/>
                <w:color w:val="002060"/>
                <w:sz w:val="24"/>
                <w:szCs w:val="24"/>
              </w:rPr>
              <w:footnoteReference w:id="2"/>
            </w:r>
            <w:r w:rsidRPr="00AF630C">
              <w:rPr>
                <w:rFonts w:asciiTheme="minorHAnsi" w:hAnsiTheme="minorHAnsi" w:cstheme="minorHAnsi"/>
                <w:color w:val="002060"/>
                <w:sz w:val="24"/>
                <w:szCs w:val="24"/>
              </w:rPr>
              <w:t xml:space="preserve"> </w:t>
            </w:r>
            <w:r w:rsidRPr="00EE3299">
              <w:rPr>
                <w:rFonts w:asciiTheme="minorHAnsi" w:hAnsiTheme="minorHAnsi" w:cstheme="minorHAnsi"/>
                <w:b/>
                <w:bCs/>
                <w:color w:val="002060"/>
                <w:sz w:val="24"/>
                <w:szCs w:val="24"/>
              </w:rPr>
              <w:t>care</w:t>
            </w:r>
            <w:r w:rsidRPr="00AF630C">
              <w:rPr>
                <w:rFonts w:asciiTheme="minorHAnsi" w:hAnsiTheme="minorHAnsi" w:cstheme="minorHAnsi"/>
                <w:b/>
                <w:color w:val="17365D"/>
                <w:sz w:val="24"/>
                <w:szCs w:val="24"/>
              </w:rPr>
              <w:t xml:space="preserve"> la încetarea calității de participant</w:t>
            </w:r>
            <w:r w:rsidR="00EE3299">
              <w:rPr>
                <w:rFonts w:asciiTheme="minorHAnsi" w:hAnsiTheme="minorHAnsi" w:cstheme="minorHAnsi"/>
                <w:color w:val="002060"/>
                <w:sz w:val="24"/>
                <w:szCs w:val="24"/>
              </w:rPr>
              <w:t xml:space="preserve">, </w:t>
            </w:r>
            <w:r w:rsidRPr="00AF630C">
              <w:rPr>
                <w:rFonts w:asciiTheme="minorHAnsi" w:hAnsiTheme="minorHAnsi" w:cstheme="minorHAnsi"/>
                <w:color w:val="002060"/>
                <w:sz w:val="24"/>
                <w:szCs w:val="24"/>
              </w:rPr>
              <w:t xml:space="preserve">urmare a </w:t>
            </w:r>
            <w:r w:rsidR="006D1201" w:rsidRPr="00AF630C">
              <w:rPr>
                <w:rFonts w:asciiTheme="minorHAnsi" w:hAnsiTheme="minorHAnsi" w:cstheme="minorHAnsi"/>
                <w:color w:val="002060"/>
                <w:sz w:val="24"/>
                <w:szCs w:val="24"/>
              </w:rPr>
              <w:t>participării la activitatea de formare organizată în contextul</w:t>
            </w:r>
            <w:r w:rsidR="00FC6F2C" w:rsidRPr="00AF630C">
              <w:rPr>
                <w:rFonts w:asciiTheme="minorHAnsi" w:hAnsiTheme="minorHAnsi" w:cstheme="minorHAnsi"/>
                <w:color w:val="002060"/>
                <w:sz w:val="24"/>
                <w:szCs w:val="24"/>
              </w:rPr>
              <w:t xml:space="preserve"> </w:t>
            </w:r>
            <w:r w:rsidR="00EE3299">
              <w:rPr>
                <w:rFonts w:asciiTheme="minorHAnsi" w:hAnsiTheme="minorHAnsi" w:cstheme="minorHAnsi"/>
                <w:color w:val="002060"/>
                <w:sz w:val="24"/>
                <w:szCs w:val="24"/>
              </w:rPr>
              <w:t xml:space="preserve">a </w:t>
            </w:r>
            <w:proofErr w:type="spellStart"/>
            <w:r w:rsidRPr="00AF630C">
              <w:rPr>
                <w:rFonts w:asciiTheme="minorHAnsi" w:hAnsiTheme="minorHAnsi" w:cstheme="minorHAnsi"/>
                <w:color w:val="002060"/>
                <w:sz w:val="24"/>
                <w:szCs w:val="24"/>
              </w:rPr>
              <w:t>subactivităț</w:t>
            </w:r>
            <w:r w:rsidR="006D1201" w:rsidRPr="00AF630C">
              <w:rPr>
                <w:rFonts w:asciiTheme="minorHAnsi" w:hAnsiTheme="minorHAnsi" w:cstheme="minorHAnsi"/>
                <w:color w:val="002060"/>
                <w:sz w:val="24"/>
                <w:szCs w:val="24"/>
              </w:rPr>
              <w:t>i</w:t>
            </w:r>
            <w:r w:rsidR="00A5135E">
              <w:rPr>
                <w:rFonts w:asciiTheme="minorHAnsi" w:hAnsiTheme="minorHAnsi" w:cstheme="minorHAnsi"/>
                <w:color w:val="002060"/>
                <w:sz w:val="24"/>
                <w:szCs w:val="24"/>
              </w:rPr>
              <w:t>i</w:t>
            </w:r>
            <w:proofErr w:type="spellEnd"/>
            <w:r w:rsidR="00FC6F2C" w:rsidRPr="00AF630C">
              <w:rPr>
                <w:rFonts w:asciiTheme="minorHAnsi" w:hAnsiTheme="minorHAnsi" w:cstheme="minorHAnsi"/>
                <w:color w:val="002060"/>
                <w:sz w:val="24"/>
                <w:szCs w:val="24"/>
              </w:rPr>
              <w:t xml:space="preserve"> </w:t>
            </w:r>
            <w:r w:rsidR="00794B3A">
              <w:rPr>
                <w:rFonts w:asciiTheme="minorHAnsi" w:hAnsiTheme="minorHAnsi" w:cstheme="minorHAnsi"/>
                <w:color w:val="002060"/>
                <w:sz w:val="24"/>
                <w:szCs w:val="24"/>
              </w:rPr>
              <w:t>3</w:t>
            </w:r>
            <w:r w:rsidR="006D1FBE">
              <w:rPr>
                <w:rFonts w:asciiTheme="minorHAnsi" w:hAnsiTheme="minorHAnsi" w:cstheme="minorHAnsi"/>
                <w:color w:val="002060"/>
                <w:sz w:val="24"/>
                <w:szCs w:val="24"/>
              </w:rPr>
              <w:t>.1</w:t>
            </w:r>
            <w:r w:rsidR="00A5135E">
              <w:rPr>
                <w:rFonts w:asciiTheme="minorHAnsi" w:hAnsiTheme="minorHAnsi" w:cstheme="minorHAnsi"/>
                <w:color w:val="002060"/>
                <w:sz w:val="24"/>
                <w:szCs w:val="24"/>
              </w:rPr>
              <w:t>.</w:t>
            </w:r>
            <w:r w:rsidRPr="00AF630C">
              <w:rPr>
                <w:rFonts w:asciiTheme="minorHAnsi" w:hAnsiTheme="minorHAnsi" w:cstheme="minorHAnsi"/>
                <w:color w:val="002060"/>
                <w:sz w:val="24"/>
                <w:szCs w:val="24"/>
              </w:rPr>
              <w:t xml:space="preserve"> conform secțiunii </w:t>
            </w:r>
            <w:r w:rsidRPr="00AF630C">
              <w:rPr>
                <w:rFonts w:asciiTheme="minorHAnsi" w:hAnsiTheme="minorHAnsi" w:cstheme="minorHAnsi"/>
                <w:i/>
                <w:iCs/>
                <w:color w:val="002060"/>
                <w:sz w:val="24"/>
                <w:szCs w:val="24"/>
              </w:rPr>
              <w:t xml:space="preserve">5.2.2. Activități eligibile din prezentul Ghid al Solicitantului, </w:t>
            </w:r>
            <w:r w:rsidRPr="00AF630C">
              <w:rPr>
                <w:rFonts w:asciiTheme="minorHAnsi" w:hAnsiTheme="minorHAnsi" w:cstheme="minorHAnsi"/>
                <w:color w:val="002060"/>
                <w:sz w:val="24"/>
                <w:szCs w:val="24"/>
              </w:rPr>
              <w:t>au obținut un certificat</w:t>
            </w:r>
            <w:r w:rsidR="00F66B6C" w:rsidRPr="00AF630C">
              <w:rPr>
                <w:rFonts w:asciiTheme="minorHAnsi" w:hAnsiTheme="minorHAnsi" w:cstheme="minorHAnsi"/>
                <w:color w:val="002060"/>
                <w:sz w:val="24"/>
                <w:szCs w:val="24"/>
              </w:rPr>
              <w:t xml:space="preserve"> pentru curs</w:t>
            </w:r>
            <w:r w:rsidR="006D1FBE">
              <w:rPr>
                <w:rFonts w:asciiTheme="minorHAnsi" w:hAnsiTheme="minorHAnsi" w:cstheme="minorHAnsi"/>
                <w:color w:val="002060"/>
                <w:sz w:val="24"/>
                <w:szCs w:val="24"/>
              </w:rPr>
              <w:t>.</w:t>
            </w:r>
            <w:r w:rsidRPr="00AF630C">
              <w:rPr>
                <w:rFonts w:asciiTheme="minorHAnsi" w:hAnsiTheme="minorHAnsi" w:cstheme="minorHAnsi"/>
                <w:color w:val="002060"/>
                <w:sz w:val="24"/>
                <w:szCs w:val="24"/>
              </w:rPr>
              <w:t xml:space="preserve"> În cazul acestui indicator vor fi avute în vedere certificate</w:t>
            </w:r>
            <w:r w:rsidR="001B1CEC" w:rsidRPr="00AF630C">
              <w:rPr>
                <w:rFonts w:asciiTheme="minorHAnsi" w:hAnsiTheme="minorHAnsi" w:cstheme="minorHAnsi"/>
                <w:color w:val="002060"/>
                <w:sz w:val="24"/>
                <w:szCs w:val="24"/>
              </w:rPr>
              <w:t>le</w:t>
            </w:r>
            <w:r w:rsidRPr="00AF630C">
              <w:rPr>
                <w:rFonts w:asciiTheme="minorHAnsi" w:hAnsiTheme="minorHAnsi" w:cstheme="minorHAnsi"/>
                <w:color w:val="002060"/>
                <w:sz w:val="24"/>
                <w:szCs w:val="24"/>
              </w:rPr>
              <w:t xml:space="preserve"> de absolvire/ participare cu recunoaștere la nivelul entității care furnizează programul de formare. </w:t>
            </w:r>
            <w:bookmarkStart w:id="5" w:name="_Hlk154669623"/>
            <w:r w:rsidR="009043BF" w:rsidRPr="00AF630C">
              <w:rPr>
                <w:rFonts w:asciiTheme="minorHAnsi" w:hAnsiTheme="minorHAnsi" w:cstheme="minorHAnsi"/>
                <w:color w:val="002060"/>
                <w:sz w:val="24"/>
                <w:szCs w:val="24"/>
              </w:rPr>
              <w:t>În mod obligatoriu, toate programele de formare</w:t>
            </w:r>
            <w:r w:rsidR="00FE3D05">
              <w:rPr>
                <w:rFonts w:asciiTheme="minorHAnsi" w:hAnsiTheme="minorHAnsi" w:cstheme="minorHAnsi"/>
                <w:color w:val="002060"/>
                <w:sz w:val="24"/>
                <w:szCs w:val="24"/>
              </w:rPr>
              <w:t xml:space="preserve"> derulate în contextul </w:t>
            </w:r>
            <w:proofErr w:type="spellStart"/>
            <w:r w:rsidR="00A5135E" w:rsidRPr="00AF630C">
              <w:rPr>
                <w:rFonts w:asciiTheme="minorHAnsi" w:hAnsiTheme="minorHAnsi" w:cstheme="minorHAnsi"/>
                <w:color w:val="002060"/>
                <w:sz w:val="24"/>
                <w:szCs w:val="24"/>
              </w:rPr>
              <w:t>subactivități</w:t>
            </w:r>
            <w:r w:rsidR="00A5135E">
              <w:rPr>
                <w:rFonts w:asciiTheme="minorHAnsi" w:hAnsiTheme="minorHAnsi" w:cstheme="minorHAnsi"/>
                <w:color w:val="002060"/>
                <w:sz w:val="24"/>
                <w:szCs w:val="24"/>
              </w:rPr>
              <w:t>i</w:t>
            </w:r>
            <w:proofErr w:type="spellEnd"/>
            <w:r w:rsidR="00A5135E" w:rsidRPr="00AF630C">
              <w:rPr>
                <w:rFonts w:asciiTheme="minorHAnsi" w:hAnsiTheme="minorHAnsi" w:cstheme="minorHAnsi"/>
                <w:color w:val="002060"/>
                <w:sz w:val="24"/>
                <w:szCs w:val="24"/>
              </w:rPr>
              <w:t xml:space="preserve"> </w:t>
            </w:r>
            <w:r w:rsidR="00A5135E">
              <w:rPr>
                <w:rFonts w:asciiTheme="minorHAnsi" w:hAnsiTheme="minorHAnsi" w:cstheme="minorHAnsi"/>
                <w:color w:val="002060"/>
                <w:sz w:val="24"/>
                <w:szCs w:val="24"/>
              </w:rPr>
              <w:t>3.1.</w:t>
            </w:r>
            <w:r w:rsidR="00A5135E" w:rsidRPr="00AF630C">
              <w:rPr>
                <w:rFonts w:asciiTheme="minorHAnsi" w:hAnsiTheme="minorHAnsi" w:cstheme="minorHAnsi"/>
                <w:color w:val="002060"/>
                <w:sz w:val="24"/>
                <w:szCs w:val="24"/>
              </w:rPr>
              <w:t xml:space="preserve"> </w:t>
            </w:r>
            <w:r w:rsidR="009043BF" w:rsidRPr="00AF630C">
              <w:rPr>
                <w:rFonts w:asciiTheme="minorHAnsi" w:hAnsiTheme="minorHAnsi" w:cstheme="minorHAnsi"/>
                <w:color w:val="002060"/>
                <w:sz w:val="24"/>
                <w:szCs w:val="24"/>
              </w:rPr>
              <w:t xml:space="preserve">vor acorda participanților, la emiterea certificatului de absolvire/participare, </w:t>
            </w:r>
            <w:r w:rsidR="009043BF" w:rsidRPr="00AF630C">
              <w:rPr>
                <w:rFonts w:asciiTheme="minorHAnsi" w:hAnsiTheme="minorHAnsi" w:cstheme="minorHAnsi"/>
                <w:b/>
                <w:bCs/>
                <w:color w:val="002060"/>
                <w:sz w:val="24"/>
                <w:szCs w:val="24"/>
              </w:rPr>
              <w:t>puncte de educație medicală continua (EMC).</w:t>
            </w:r>
          </w:p>
          <w:bookmarkEnd w:id="5"/>
          <w:p w14:paraId="4B8AD9D4" w14:textId="792533D6" w:rsidR="00FC49C8" w:rsidRPr="00AF630C" w:rsidRDefault="00FC49C8"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EXPLICAŢIILE TERMENILOR:</w:t>
            </w:r>
          </w:p>
          <w:p w14:paraId="16879595" w14:textId="77777777" w:rsidR="00F66B6C" w:rsidRPr="00AF630C" w:rsidRDefault="00F66B6C" w:rsidP="001B1CEC">
            <w:pPr>
              <w:pStyle w:val="Default"/>
              <w:spacing w:before="60"/>
              <w:jc w:val="both"/>
              <w:rPr>
                <w:rFonts w:asciiTheme="minorHAnsi" w:hAnsiTheme="minorHAnsi" w:cstheme="minorHAnsi"/>
                <w:color w:val="002060"/>
              </w:rPr>
            </w:pPr>
            <w:r w:rsidRPr="00AF630C">
              <w:rPr>
                <w:rFonts w:asciiTheme="minorHAnsi" w:hAnsiTheme="minorHAnsi" w:cstheme="minorHAnsi"/>
                <w:b/>
                <w:bCs/>
                <w:color w:val="002060"/>
              </w:rPr>
              <w:lastRenderedPageBreak/>
              <w:t>Calificare</w:t>
            </w:r>
            <w:r w:rsidRPr="00AF630C">
              <w:rPr>
                <w:rFonts w:asciiTheme="minorHAnsi" w:hAnsiTheme="minorHAnsi" w:cstheme="minorHAnsi"/>
                <w:color w:val="002060"/>
              </w:rPr>
              <w:t xml:space="preserve"> înseamnă un rezultat formal al unui proces de evaluare și de validare, care este obținut atunci când un organism competent stabilește că o persoană a obținut rezultate ca urmare a învățării la anumite standarde. </w:t>
            </w:r>
          </w:p>
          <w:p w14:paraId="6E3F896A" w14:textId="45ED91DF" w:rsidR="00F66B6C" w:rsidRPr="00AF630C" w:rsidRDefault="00F66B6C" w:rsidP="001B1CEC">
            <w:pPr>
              <w:spacing w:before="60" w:after="0" w:line="240" w:lineRule="auto"/>
              <w:jc w:val="both"/>
              <w:rPr>
                <w:rFonts w:asciiTheme="minorHAnsi" w:hAnsiTheme="minorHAnsi" w:cstheme="minorHAnsi"/>
                <w:i/>
                <w:iCs/>
                <w:color w:val="002060"/>
                <w:sz w:val="24"/>
                <w:szCs w:val="24"/>
              </w:rPr>
            </w:pPr>
            <w:r w:rsidRPr="00AF630C">
              <w:rPr>
                <w:rFonts w:asciiTheme="minorHAnsi" w:hAnsiTheme="minorHAnsi" w:cstheme="minorHAnsi"/>
                <w:i/>
                <w:iCs/>
                <w:color w:val="002060"/>
                <w:sz w:val="24"/>
                <w:szCs w:val="24"/>
              </w:rPr>
              <w:t>Sursa: Comisia Europeană, Cadrul european al calificărilor</w:t>
            </w:r>
          </w:p>
          <w:p w14:paraId="50F1D910" w14:textId="77777777" w:rsidR="00F66B6C" w:rsidRPr="00AF630C" w:rsidRDefault="00F66B6C" w:rsidP="001B1CEC">
            <w:pPr>
              <w:spacing w:before="60" w:after="0" w:line="240" w:lineRule="auto"/>
              <w:jc w:val="both"/>
              <w:rPr>
                <w:rFonts w:asciiTheme="minorHAnsi" w:hAnsiTheme="minorHAnsi" w:cstheme="minorHAnsi"/>
                <w:b/>
                <w:i/>
                <w:iCs/>
                <w:color w:val="C00000"/>
                <w:sz w:val="24"/>
                <w:szCs w:val="24"/>
              </w:rPr>
            </w:pPr>
          </w:p>
          <w:p w14:paraId="113EE8A2" w14:textId="6954271C" w:rsidR="00FC6F2C" w:rsidRDefault="00673840" w:rsidP="00A5135E">
            <w:pPr>
              <w:spacing w:before="60" w:after="0" w:line="240" w:lineRule="auto"/>
              <w:jc w:val="both"/>
              <w:rPr>
                <w:rFonts w:cs="Calibri"/>
                <w:i/>
                <w:iCs/>
                <w:color w:val="002060"/>
                <w:sz w:val="24"/>
                <w:szCs w:val="24"/>
              </w:rPr>
            </w:pPr>
            <w:r w:rsidRPr="00A5135E">
              <w:rPr>
                <w:rFonts w:asciiTheme="minorHAnsi" w:hAnsiTheme="minorHAnsi" w:cstheme="minorHAnsi"/>
                <w:color w:val="002060"/>
                <w:sz w:val="24"/>
                <w:szCs w:val="24"/>
              </w:rPr>
              <w:t xml:space="preserve">Pentru ca o persoană să fie contabilizată la indicatorul de realizare </w:t>
            </w:r>
            <w:r w:rsidR="00126537" w:rsidRPr="00A5135E">
              <w:rPr>
                <w:rFonts w:asciiTheme="minorHAnsi" w:hAnsiTheme="minorHAnsi" w:cstheme="minorHAnsi"/>
                <w:color w:val="002060"/>
                <w:sz w:val="24"/>
                <w:szCs w:val="24"/>
              </w:rPr>
              <w:t>EECR03</w:t>
            </w:r>
            <w:r w:rsidRPr="00A5135E">
              <w:rPr>
                <w:rFonts w:asciiTheme="minorHAnsi" w:hAnsiTheme="minorHAnsi" w:cstheme="minorHAnsi"/>
                <w:color w:val="002060"/>
                <w:sz w:val="24"/>
                <w:szCs w:val="24"/>
              </w:rPr>
              <w:t xml:space="preserve">, aceasta trebuie să participe și să finalizeze programul de formare organizat în contextul </w:t>
            </w:r>
            <w:r w:rsidR="00FC6F2C" w:rsidRPr="00A5135E">
              <w:rPr>
                <w:rFonts w:asciiTheme="minorHAnsi" w:hAnsiTheme="minorHAnsi" w:cstheme="minorHAnsi"/>
                <w:color w:val="002060"/>
                <w:sz w:val="24"/>
                <w:szCs w:val="24"/>
              </w:rPr>
              <w:t xml:space="preserve">uneia dintre </w:t>
            </w:r>
            <w:proofErr w:type="spellStart"/>
            <w:r w:rsidR="00FC6F2C" w:rsidRPr="00A5135E">
              <w:rPr>
                <w:rFonts w:asciiTheme="minorHAnsi" w:hAnsiTheme="minorHAnsi" w:cstheme="minorHAnsi"/>
                <w:color w:val="002060"/>
                <w:sz w:val="24"/>
                <w:szCs w:val="24"/>
              </w:rPr>
              <w:t>subactivităț</w:t>
            </w:r>
            <w:r w:rsidR="00A5135E" w:rsidRPr="00A5135E">
              <w:rPr>
                <w:rFonts w:asciiTheme="minorHAnsi" w:hAnsiTheme="minorHAnsi" w:cstheme="minorHAnsi"/>
                <w:color w:val="002060"/>
                <w:sz w:val="24"/>
                <w:szCs w:val="24"/>
              </w:rPr>
              <w:t>ii</w:t>
            </w:r>
            <w:proofErr w:type="spellEnd"/>
            <w:r w:rsidR="00A5135E" w:rsidRPr="00A5135E">
              <w:rPr>
                <w:rFonts w:asciiTheme="minorHAnsi" w:hAnsiTheme="minorHAnsi" w:cstheme="minorHAnsi"/>
                <w:color w:val="002060"/>
                <w:sz w:val="24"/>
                <w:szCs w:val="24"/>
              </w:rPr>
              <w:t xml:space="preserve"> </w:t>
            </w:r>
            <w:r w:rsidR="00540CDC" w:rsidRPr="00A5135E">
              <w:rPr>
                <w:rFonts w:asciiTheme="minorHAnsi" w:hAnsiTheme="minorHAnsi" w:cstheme="minorHAnsi"/>
                <w:i/>
                <w:iCs/>
                <w:color w:val="002060"/>
                <w:sz w:val="24"/>
                <w:szCs w:val="24"/>
              </w:rPr>
              <w:t xml:space="preserve">3.1. </w:t>
            </w:r>
            <w:bookmarkStart w:id="6" w:name="_Hlk161403607"/>
            <w:r w:rsidR="00A5135E" w:rsidRPr="00A5135E">
              <w:rPr>
                <w:rFonts w:cs="Calibri"/>
                <w:i/>
                <w:iCs/>
                <w:color w:val="002060"/>
                <w:sz w:val="24"/>
                <w:szCs w:val="24"/>
              </w:rPr>
              <w:t xml:space="preserve">Pregătirea, organizarea și derularea unui program de formare pentru personalul medical cu implicare în diagnosticul și tratamentul și urmărirea pacienților afectați de patologia oncologică </w:t>
            </w:r>
            <w:proofErr w:type="spellStart"/>
            <w:r w:rsidR="00A5135E" w:rsidRPr="00A5135E">
              <w:rPr>
                <w:rFonts w:cs="Calibri"/>
                <w:i/>
                <w:iCs/>
                <w:color w:val="002060"/>
                <w:sz w:val="24"/>
                <w:szCs w:val="24"/>
              </w:rPr>
              <w:t>musculo-scheletală</w:t>
            </w:r>
            <w:bookmarkEnd w:id="6"/>
            <w:proofErr w:type="spellEnd"/>
            <w:r w:rsidR="00A5135E">
              <w:rPr>
                <w:rFonts w:cs="Calibri"/>
                <w:i/>
                <w:iCs/>
                <w:color w:val="002060"/>
                <w:sz w:val="24"/>
                <w:szCs w:val="24"/>
              </w:rPr>
              <w:t>.</w:t>
            </w:r>
          </w:p>
          <w:p w14:paraId="68091B8C" w14:textId="77777777" w:rsidR="00A5135E" w:rsidRPr="00A5135E" w:rsidRDefault="00A5135E" w:rsidP="00A5135E">
            <w:pPr>
              <w:spacing w:before="60" w:after="0" w:line="240" w:lineRule="auto"/>
              <w:jc w:val="both"/>
              <w:rPr>
                <w:rFonts w:asciiTheme="minorHAnsi" w:hAnsiTheme="minorHAnsi" w:cstheme="minorHAnsi"/>
                <w:color w:val="002060"/>
                <w:sz w:val="24"/>
                <w:szCs w:val="24"/>
              </w:rPr>
            </w:pPr>
          </w:p>
          <w:p w14:paraId="3FAC5E25" w14:textId="77777777" w:rsidR="00BB7D79" w:rsidRPr="00AF630C" w:rsidRDefault="00BB7D79"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EXPLICAŢIILE TERMENILOR:</w:t>
            </w:r>
          </w:p>
          <w:p w14:paraId="52A48057" w14:textId="77777777" w:rsidR="00BB7D79" w:rsidRPr="00AF630C" w:rsidRDefault="00BB7D79"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b/>
                <w:bCs/>
                <w:color w:val="002060"/>
                <w:sz w:val="24"/>
                <w:szCs w:val="24"/>
              </w:rPr>
              <w:t>Educația medicală continuă</w:t>
            </w:r>
            <w:r w:rsidRPr="00AF630C">
              <w:rPr>
                <w:rFonts w:asciiTheme="minorHAnsi" w:hAnsiTheme="minorHAnsi" w:cstheme="minorHAnsi"/>
                <w:color w:val="002060"/>
                <w:sz w:val="24"/>
                <w:szCs w:val="24"/>
              </w:rPr>
              <w:t> reprezintă totalitatea activităților de pregătire teoretică și/sau practică planificate în vederea menținerii și îmbunătățirii nivelului de cunoștințe, de abilități și aptitudini necesare creșterii calității serviciilor medicale prestate și a nivelului de performanță.</w:t>
            </w:r>
          </w:p>
          <w:p w14:paraId="0BDC6DB7" w14:textId="36DC39DB" w:rsidR="00BB7D79" w:rsidRPr="00AF630C" w:rsidRDefault="00BB7D79"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b/>
                <w:bCs/>
                <w:color w:val="002060"/>
                <w:sz w:val="24"/>
                <w:szCs w:val="24"/>
              </w:rPr>
              <w:t>Educația Medicală Continuă</w:t>
            </w:r>
            <w:r w:rsidRPr="00AF630C">
              <w:rPr>
                <w:rFonts w:asciiTheme="minorHAnsi" w:hAnsiTheme="minorHAnsi" w:cstheme="minorHAnsi"/>
                <w:color w:val="002060"/>
                <w:sz w:val="24"/>
                <w:szCs w:val="24"/>
              </w:rPr>
              <w:t xml:space="preserve"> (EMC) este o obligație legală a tuturor profesioniștilor din sănătate (</w:t>
            </w:r>
            <w:r w:rsidRPr="00AF630C">
              <w:rPr>
                <w:rFonts w:asciiTheme="minorHAnsi" w:hAnsiTheme="minorHAnsi" w:cstheme="minorHAnsi"/>
                <w:i/>
                <w:iCs/>
                <w:color w:val="002060"/>
                <w:sz w:val="24"/>
                <w:szCs w:val="24"/>
              </w:rPr>
              <w:t xml:space="preserve">medici,  asistenți medicali </w:t>
            </w:r>
            <w:r w:rsidRPr="00AF630C">
              <w:rPr>
                <w:rFonts w:asciiTheme="minorHAnsi" w:hAnsiTheme="minorHAnsi" w:cstheme="minorHAnsi"/>
                <w:color w:val="002060"/>
                <w:sz w:val="24"/>
                <w:szCs w:val="24"/>
              </w:rPr>
              <w:t xml:space="preserve">ș.a.). Educația medicală continuă presupune implicarea în diferite activități pe tot parcursul vieții. Acestea pot avea loc în afara programului de lucru și pot viza îndeplinirea anumitor condiții pentru a obține creditele de care ai </w:t>
            </w:r>
            <w:r w:rsidRPr="00AF630C">
              <w:rPr>
                <w:rFonts w:asciiTheme="minorHAnsi" w:hAnsiTheme="minorHAnsi" w:cstheme="minorHAnsi"/>
                <w:color w:val="002060"/>
                <w:sz w:val="24"/>
                <w:szCs w:val="24"/>
              </w:rPr>
              <w:lastRenderedPageBreak/>
              <w:t>nevoie.</w:t>
            </w:r>
            <w:r w:rsidRPr="00AF630C">
              <w:rPr>
                <w:rFonts w:asciiTheme="minorHAnsi" w:hAnsiTheme="minorHAnsi" w:cstheme="minorHAnsi"/>
                <w:sz w:val="24"/>
                <w:szCs w:val="24"/>
              </w:rPr>
              <w:t xml:space="preserve"> </w:t>
            </w:r>
            <w:r w:rsidRPr="00AF630C">
              <w:rPr>
                <w:rFonts w:asciiTheme="minorHAnsi" w:hAnsiTheme="minorHAnsi" w:cstheme="minorHAnsi"/>
                <w:color w:val="002060"/>
                <w:sz w:val="24"/>
                <w:szCs w:val="24"/>
              </w:rPr>
              <w:t>Acestea sunt necesare pentru a atinge punctajul minim EMC care îți garantează dreptul de practică medicală.</w:t>
            </w:r>
          </w:p>
          <w:p w14:paraId="2269AC5F" w14:textId="77777777" w:rsidR="00BB7D79" w:rsidRPr="00AF630C" w:rsidRDefault="00BB7D79" w:rsidP="001B1CEC">
            <w:pPr>
              <w:pStyle w:val="ListParagraph"/>
              <w:numPr>
                <w:ilvl w:val="0"/>
                <w:numId w:val="62"/>
              </w:numPr>
              <w:spacing w:before="60" w:after="0" w:line="240" w:lineRule="auto"/>
              <w:jc w:val="both"/>
              <w:rPr>
                <w:rFonts w:asciiTheme="minorHAnsi" w:hAnsiTheme="minorHAnsi" w:cstheme="minorHAnsi"/>
                <w:b/>
                <w:bCs/>
                <w:color w:val="C00000"/>
                <w:sz w:val="24"/>
                <w:szCs w:val="24"/>
                <w:lang w:val="ro-RO"/>
              </w:rPr>
            </w:pPr>
            <w:r w:rsidRPr="00AF630C">
              <w:rPr>
                <w:rFonts w:asciiTheme="minorHAnsi" w:hAnsiTheme="minorHAnsi" w:cstheme="minorHAnsi"/>
                <w:b/>
                <w:bCs/>
                <w:color w:val="C00000"/>
                <w:sz w:val="24"/>
                <w:szCs w:val="24"/>
                <w:lang w:val="ro-RO"/>
              </w:rPr>
              <w:t>Punctajul EMC pentru medici</w:t>
            </w:r>
          </w:p>
          <w:p w14:paraId="4B067667" w14:textId="77777777" w:rsidR="00BB7D79" w:rsidRPr="00AF630C" w:rsidRDefault="00BB7D79"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 xml:space="preserve">În urma Deciziei Colegiului Medicilor din România din 2018, toți medicii care profesează trebuie să acumuleze un punctaj minim de 200 de credite EMC în 5 ani, din momentul în care se înscriu în CMR (Art. 4, alin. 1). </w:t>
            </w:r>
          </w:p>
          <w:p w14:paraId="51F9289B" w14:textId="77777777" w:rsidR="00BB7D79" w:rsidRPr="00AF630C" w:rsidRDefault="00BB7D79"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Pentru a asigura continuitatea în activitate, se cere obținerea a minimum 25 de credite EMC/an.</w:t>
            </w:r>
          </w:p>
          <w:p w14:paraId="5E979E52" w14:textId="77777777" w:rsidR="00BB7D79" w:rsidRPr="00AF630C" w:rsidRDefault="00BB7D79"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Pe lângă faptul că medicii au obligația de a ține evidența propriilor punctaje EMC, există și alte câteva condiții pe care trebuie să le îndeplinească (tot pe baza normelor CMR):</w:t>
            </w:r>
          </w:p>
          <w:p w14:paraId="79A18BB9" w14:textId="4B4CFD9E" w:rsidR="00BB7D79" w:rsidRPr="00AF630C" w:rsidRDefault="00BB7D79" w:rsidP="001B1CEC">
            <w:pPr>
              <w:pStyle w:val="ListParagraph"/>
              <w:numPr>
                <w:ilvl w:val="0"/>
                <w:numId w:val="59"/>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 xml:space="preserve">Participarea la </w:t>
            </w:r>
            <w:r w:rsidR="00C34D7B" w:rsidRPr="00AF630C">
              <w:rPr>
                <w:rFonts w:asciiTheme="minorHAnsi" w:hAnsiTheme="minorHAnsi" w:cstheme="minorHAnsi"/>
                <w:color w:val="002060"/>
                <w:sz w:val="24"/>
                <w:szCs w:val="24"/>
                <w:lang w:val="ro-RO"/>
              </w:rPr>
              <w:t>activitățile</w:t>
            </w:r>
            <w:r w:rsidRPr="00AF630C">
              <w:rPr>
                <w:rFonts w:asciiTheme="minorHAnsi" w:hAnsiTheme="minorHAnsi" w:cstheme="minorHAnsi"/>
                <w:color w:val="002060"/>
                <w:sz w:val="24"/>
                <w:szCs w:val="24"/>
                <w:lang w:val="ro-RO"/>
              </w:rPr>
              <w:t xml:space="preserve"> de EMC formale sau </w:t>
            </w:r>
            <w:proofErr w:type="spellStart"/>
            <w:r w:rsidRPr="00AF630C">
              <w:rPr>
                <w:rFonts w:asciiTheme="minorHAnsi" w:hAnsiTheme="minorHAnsi" w:cstheme="minorHAnsi"/>
                <w:color w:val="002060"/>
                <w:sz w:val="24"/>
                <w:szCs w:val="24"/>
                <w:lang w:val="ro-RO"/>
              </w:rPr>
              <w:t>nonformale</w:t>
            </w:r>
            <w:proofErr w:type="spellEnd"/>
            <w:r w:rsidRPr="00AF630C">
              <w:rPr>
                <w:rFonts w:asciiTheme="minorHAnsi" w:hAnsiTheme="minorHAnsi" w:cstheme="minorHAnsi"/>
                <w:color w:val="002060"/>
                <w:sz w:val="24"/>
                <w:szCs w:val="24"/>
                <w:lang w:val="ro-RO"/>
              </w:rPr>
              <w:t xml:space="preserve"> trebuie să fie preponderent în domeniul de specialitate;</w:t>
            </w:r>
          </w:p>
          <w:p w14:paraId="457A338A" w14:textId="1B93B946" w:rsidR="00BB7D79" w:rsidRPr="00AF630C" w:rsidRDefault="00BB7D79" w:rsidP="001B1CEC">
            <w:pPr>
              <w:pStyle w:val="ListParagraph"/>
              <w:numPr>
                <w:ilvl w:val="0"/>
                <w:numId w:val="59"/>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 xml:space="preserve">Maximum o treime din punctajul minim poate proveni din </w:t>
            </w:r>
            <w:r w:rsidR="00C34D7B" w:rsidRPr="00AF630C">
              <w:rPr>
                <w:rFonts w:asciiTheme="minorHAnsi" w:hAnsiTheme="minorHAnsi" w:cstheme="minorHAnsi"/>
                <w:color w:val="002060"/>
                <w:sz w:val="24"/>
                <w:szCs w:val="24"/>
                <w:lang w:val="ro-RO"/>
              </w:rPr>
              <w:t>activități</w:t>
            </w:r>
            <w:r w:rsidRPr="00AF630C">
              <w:rPr>
                <w:rFonts w:asciiTheme="minorHAnsi" w:hAnsiTheme="minorHAnsi" w:cstheme="minorHAnsi"/>
                <w:color w:val="002060"/>
                <w:sz w:val="24"/>
                <w:szCs w:val="24"/>
                <w:lang w:val="ro-RO"/>
              </w:rPr>
              <w:t xml:space="preserve"> </w:t>
            </w:r>
            <w:r w:rsidR="00C34D7B" w:rsidRPr="00AF630C">
              <w:rPr>
                <w:rFonts w:asciiTheme="minorHAnsi" w:hAnsiTheme="minorHAnsi" w:cstheme="minorHAnsi"/>
                <w:color w:val="002060"/>
                <w:sz w:val="24"/>
                <w:szCs w:val="24"/>
                <w:lang w:val="ro-RO"/>
              </w:rPr>
              <w:t>educaționale</w:t>
            </w:r>
            <w:r w:rsidRPr="00AF630C">
              <w:rPr>
                <w:rFonts w:asciiTheme="minorHAnsi" w:hAnsiTheme="minorHAnsi" w:cstheme="minorHAnsi"/>
                <w:color w:val="002060"/>
                <w:sz w:val="24"/>
                <w:szCs w:val="24"/>
                <w:lang w:val="ro-RO"/>
              </w:rPr>
              <w:t xml:space="preserve"> din alte domenii medicale decât specialitatea de bază;</w:t>
            </w:r>
          </w:p>
          <w:p w14:paraId="7C180E5E" w14:textId="77777777" w:rsidR="00BB7D79" w:rsidRPr="00AF630C" w:rsidRDefault="00BB7D79" w:rsidP="001B1CEC">
            <w:pPr>
              <w:pStyle w:val="ListParagraph"/>
              <w:numPr>
                <w:ilvl w:val="0"/>
                <w:numId w:val="59"/>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Minimum o treime din creditele EMC necesare trebuie să fie reprezentată de participări la cursuri.</w:t>
            </w:r>
          </w:p>
          <w:p w14:paraId="41EC392A" w14:textId="77777777" w:rsidR="00BB7D79" w:rsidRPr="00AF630C" w:rsidRDefault="00BB7D79" w:rsidP="001B1CEC">
            <w:pPr>
              <w:spacing w:before="60" w:after="0" w:line="240" w:lineRule="auto"/>
              <w:jc w:val="both"/>
              <w:rPr>
                <w:rFonts w:asciiTheme="minorHAnsi" w:hAnsiTheme="minorHAnsi" w:cstheme="minorHAnsi"/>
                <w:b/>
                <w:bCs/>
                <w:color w:val="002060"/>
                <w:sz w:val="24"/>
                <w:szCs w:val="24"/>
              </w:rPr>
            </w:pPr>
            <w:r w:rsidRPr="00AF630C">
              <w:rPr>
                <w:rFonts w:asciiTheme="minorHAnsi" w:hAnsiTheme="minorHAnsi" w:cstheme="minorHAnsi"/>
                <w:b/>
                <w:bCs/>
                <w:color w:val="002060"/>
                <w:sz w:val="24"/>
                <w:szCs w:val="24"/>
              </w:rPr>
              <w:t xml:space="preserve">Sursa: </w:t>
            </w:r>
          </w:p>
          <w:p w14:paraId="1E59D468" w14:textId="77777777" w:rsidR="00BB7D79" w:rsidRPr="00AF630C" w:rsidRDefault="00BB7D79" w:rsidP="001B1CEC">
            <w:pPr>
              <w:pStyle w:val="ListParagraph"/>
              <w:numPr>
                <w:ilvl w:val="0"/>
                <w:numId w:val="60"/>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Legea 95/2006 privind reforma în domeniul sănătății</w:t>
            </w:r>
          </w:p>
          <w:p w14:paraId="77364C94" w14:textId="77777777" w:rsidR="00BB7D79" w:rsidRPr="00AF630C" w:rsidRDefault="00BB7D79" w:rsidP="001B1CEC">
            <w:pPr>
              <w:pStyle w:val="ListParagraph"/>
              <w:numPr>
                <w:ilvl w:val="0"/>
                <w:numId w:val="60"/>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 xml:space="preserve">Decizia 12/2018 a Consiliului național al Colegiului Medicilor din România privind reglementarea sistemului național de educație medicală continuă, a criteriilor </w:t>
            </w:r>
            <w:proofErr w:type="spellStart"/>
            <w:r w:rsidRPr="00AF630C">
              <w:rPr>
                <w:rFonts w:asciiTheme="minorHAnsi" w:hAnsiTheme="minorHAnsi" w:cstheme="minorHAnsi"/>
                <w:color w:val="002060"/>
                <w:sz w:val="24"/>
                <w:szCs w:val="24"/>
                <w:lang w:val="ro-RO"/>
              </w:rPr>
              <w:t>şi</w:t>
            </w:r>
            <w:proofErr w:type="spellEnd"/>
            <w:r w:rsidRPr="00AF630C">
              <w:rPr>
                <w:rFonts w:asciiTheme="minorHAnsi" w:hAnsiTheme="minorHAnsi" w:cstheme="minorHAnsi"/>
                <w:color w:val="002060"/>
                <w:sz w:val="24"/>
                <w:szCs w:val="24"/>
                <w:lang w:val="ro-RO"/>
              </w:rPr>
              <w:t xml:space="preserve"> normelor de acreditare a furnizorilor de educație medicală continuă, precum </w:t>
            </w:r>
            <w:proofErr w:type="spellStart"/>
            <w:r w:rsidRPr="00AF630C">
              <w:rPr>
                <w:rFonts w:asciiTheme="minorHAnsi" w:hAnsiTheme="minorHAnsi" w:cstheme="minorHAnsi"/>
                <w:color w:val="002060"/>
                <w:sz w:val="24"/>
                <w:szCs w:val="24"/>
                <w:lang w:val="ro-RO"/>
              </w:rPr>
              <w:t>şi</w:t>
            </w:r>
            <w:proofErr w:type="spellEnd"/>
            <w:r w:rsidRPr="00AF630C">
              <w:rPr>
                <w:rFonts w:asciiTheme="minorHAnsi" w:hAnsiTheme="minorHAnsi" w:cstheme="minorHAnsi"/>
                <w:color w:val="002060"/>
                <w:sz w:val="24"/>
                <w:szCs w:val="24"/>
                <w:lang w:val="ro-RO"/>
              </w:rPr>
              <w:t xml:space="preserve"> a sistemului </w:t>
            </w:r>
            <w:r w:rsidRPr="00AF630C">
              <w:rPr>
                <w:rFonts w:asciiTheme="minorHAnsi" w:hAnsiTheme="minorHAnsi" w:cstheme="minorHAnsi"/>
                <w:color w:val="002060"/>
                <w:sz w:val="24"/>
                <w:szCs w:val="24"/>
                <w:lang w:val="ro-RO"/>
              </w:rPr>
              <w:lastRenderedPageBreak/>
              <w:t xml:space="preserve">procedural de evaluare </w:t>
            </w:r>
            <w:proofErr w:type="spellStart"/>
            <w:r w:rsidRPr="00AF630C">
              <w:rPr>
                <w:rFonts w:asciiTheme="minorHAnsi" w:hAnsiTheme="minorHAnsi" w:cstheme="minorHAnsi"/>
                <w:color w:val="002060"/>
                <w:sz w:val="24"/>
                <w:szCs w:val="24"/>
                <w:lang w:val="ro-RO"/>
              </w:rPr>
              <w:t>şi</w:t>
            </w:r>
            <w:proofErr w:type="spellEnd"/>
            <w:r w:rsidRPr="00AF630C">
              <w:rPr>
                <w:rFonts w:asciiTheme="minorHAnsi" w:hAnsiTheme="minorHAnsi" w:cstheme="minorHAnsi"/>
                <w:color w:val="002060"/>
                <w:sz w:val="24"/>
                <w:szCs w:val="24"/>
                <w:lang w:val="ro-RO"/>
              </w:rPr>
              <w:t xml:space="preserve"> creditare a activităților de educație medicală continuă adresate medicilor</w:t>
            </w:r>
          </w:p>
          <w:p w14:paraId="7924CFCF" w14:textId="77777777" w:rsidR="00BB7D79" w:rsidRPr="00AF630C" w:rsidRDefault="00BB7D79" w:rsidP="001B1CEC">
            <w:pPr>
              <w:spacing w:before="60" w:after="0" w:line="240" w:lineRule="auto"/>
              <w:jc w:val="both"/>
              <w:rPr>
                <w:rFonts w:asciiTheme="minorHAnsi" w:hAnsiTheme="minorHAnsi" w:cstheme="minorHAnsi"/>
                <w:b/>
                <w:bCs/>
                <w:color w:val="002060"/>
                <w:sz w:val="24"/>
                <w:szCs w:val="24"/>
              </w:rPr>
            </w:pPr>
          </w:p>
          <w:p w14:paraId="144536C2" w14:textId="77777777" w:rsidR="00BB7D79" w:rsidRPr="00AF630C" w:rsidRDefault="00BB7D79" w:rsidP="001B1CEC">
            <w:pPr>
              <w:pStyle w:val="ListParagraph"/>
              <w:numPr>
                <w:ilvl w:val="0"/>
                <w:numId w:val="62"/>
              </w:numPr>
              <w:spacing w:before="60" w:after="0" w:line="240" w:lineRule="auto"/>
              <w:jc w:val="both"/>
              <w:rPr>
                <w:rFonts w:asciiTheme="minorHAnsi" w:hAnsiTheme="minorHAnsi" w:cstheme="minorHAnsi"/>
                <w:b/>
                <w:bCs/>
                <w:color w:val="C00000"/>
                <w:sz w:val="24"/>
                <w:szCs w:val="24"/>
                <w:lang w:val="ro-RO"/>
              </w:rPr>
            </w:pPr>
            <w:r w:rsidRPr="00AF630C">
              <w:rPr>
                <w:rFonts w:asciiTheme="minorHAnsi" w:hAnsiTheme="minorHAnsi" w:cstheme="minorHAnsi"/>
                <w:b/>
                <w:bCs/>
                <w:color w:val="C00000"/>
                <w:sz w:val="24"/>
                <w:szCs w:val="24"/>
                <w:lang w:val="ro-RO"/>
              </w:rPr>
              <w:t>Punctajul EMC pentru asistenți medicali și moașe</w:t>
            </w:r>
          </w:p>
          <w:p w14:paraId="3E525C03" w14:textId="77777777" w:rsidR="00BB7D79" w:rsidRPr="00AF630C" w:rsidRDefault="00BB7D79"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Asistenții medicali generaliști, moașele și asistenții medicali din țară care sunt angajați în sistemul sanitar trebuie să întrunească un punctaj EMC de minimum 30 de credite în anul anterior celui pentru care se eliberează avizul de exercitare a profesiei.</w:t>
            </w:r>
          </w:p>
          <w:p w14:paraId="78A0A705" w14:textId="77777777" w:rsidR="00BB7D79" w:rsidRPr="00AF630C" w:rsidRDefault="00BB7D79" w:rsidP="001B1CEC">
            <w:pPr>
              <w:spacing w:before="60" w:after="0" w:line="240" w:lineRule="auto"/>
              <w:jc w:val="both"/>
              <w:rPr>
                <w:rFonts w:asciiTheme="minorHAnsi" w:hAnsiTheme="minorHAnsi" w:cstheme="minorHAnsi"/>
                <w:b/>
                <w:bCs/>
                <w:color w:val="002060"/>
                <w:sz w:val="24"/>
                <w:szCs w:val="24"/>
              </w:rPr>
            </w:pPr>
            <w:r w:rsidRPr="00AF630C">
              <w:rPr>
                <w:rFonts w:asciiTheme="minorHAnsi" w:hAnsiTheme="minorHAnsi" w:cstheme="minorHAnsi"/>
                <w:b/>
                <w:bCs/>
                <w:color w:val="002060"/>
                <w:sz w:val="24"/>
                <w:szCs w:val="24"/>
              </w:rPr>
              <w:t>Sursa:</w:t>
            </w:r>
          </w:p>
          <w:p w14:paraId="4634530B" w14:textId="77777777" w:rsidR="00BB7D79" w:rsidRPr="00AF630C" w:rsidRDefault="00BB7D79" w:rsidP="001B1CEC">
            <w:pPr>
              <w:pStyle w:val="ListParagraph"/>
              <w:numPr>
                <w:ilvl w:val="0"/>
                <w:numId w:val="63"/>
              </w:numPr>
              <w:autoSpaceDE w:val="0"/>
              <w:autoSpaceDN w:val="0"/>
              <w:adjustRightInd w:val="0"/>
              <w:spacing w:before="60" w:after="0" w:line="240" w:lineRule="auto"/>
              <w:jc w:val="both"/>
              <w:rPr>
                <w:rFonts w:asciiTheme="minorHAnsi" w:hAnsiTheme="minorHAnsi" w:cstheme="minorHAnsi"/>
                <w:i/>
                <w:iCs/>
                <w:color w:val="002060"/>
                <w:sz w:val="24"/>
                <w:szCs w:val="24"/>
                <w:lang w:val="ro-RO"/>
              </w:rPr>
            </w:pPr>
            <w:r w:rsidRPr="00AF630C">
              <w:rPr>
                <w:rFonts w:asciiTheme="minorHAnsi" w:hAnsiTheme="minorHAnsi" w:cstheme="minorHAnsi"/>
                <w:color w:val="002060"/>
                <w:sz w:val="24"/>
                <w:szCs w:val="24"/>
                <w:lang w:val="ro-RO"/>
              </w:rPr>
              <w:t xml:space="preserve">Ordonanța de Urgență a Guvernului   nr. 144 /2008 </w:t>
            </w:r>
            <w:r w:rsidRPr="00AF630C">
              <w:rPr>
                <w:rFonts w:asciiTheme="minorHAnsi" w:hAnsiTheme="minorHAnsi" w:cstheme="minorHAnsi"/>
                <w:i/>
                <w:iCs/>
                <w:color w:val="002060"/>
                <w:sz w:val="24"/>
                <w:szCs w:val="24"/>
                <w:lang w:val="ro-RO"/>
              </w:rPr>
              <w:t xml:space="preserve">privind exercitarea profesiei de asistent medical generalist, a profesiei de moașă </w:t>
            </w:r>
            <w:proofErr w:type="spellStart"/>
            <w:r w:rsidRPr="00AF630C">
              <w:rPr>
                <w:rFonts w:asciiTheme="minorHAnsi" w:hAnsiTheme="minorHAnsi" w:cstheme="minorHAnsi"/>
                <w:i/>
                <w:iCs/>
                <w:color w:val="002060"/>
                <w:sz w:val="24"/>
                <w:szCs w:val="24"/>
                <w:lang w:val="ro-RO"/>
              </w:rPr>
              <w:t>şi</w:t>
            </w:r>
            <w:proofErr w:type="spellEnd"/>
            <w:r w:rsidRPr="00AF630C">
              <w:rPr>
                <w:rFonts w:asciiTheme="minorHAnsi" w:hAnsiTheme="minorHAnsi" w:cstheme="minorHAnsi"/>
                <w:i/>
                <w:iCs/>
                <w:color w:val="002060"/>
                <w:sz w:val="24"/>
                <w:szCs w:val="24"/>
                <w:lang w:val="ro-RO"/>
              </w:rPr>
              <w:t xml:space="preserve"> a profesiei de asistent medical, precum </w:t>
            </w:r>
            <w:proofErr w:type="spellStart"/>
            <w:r w:rsidRPr="00AF630C">
              <w:rPr>
                <w:rFonts w:asciiTheme="minorHAnsi" w:hAnsiTheme="minorHAnsi" w:cstheme="minorHAnsi"/>
                <w:i/>
                <w:iCs/>
                <w:color w:val="002060"/>
                <w:sz w:val="24"/>
                <w:szCs w:val="24"/>
                <w:lang w:val="ro-RO"/>
              </w:rPr>
              <w:t>şi</w:t>
            </w:r>
            <w:proofErr w:type="spellEnd"/>
            <w:r w:rsidRPr="00AF630C">
              <w:rPr>
                <w:rFonts w:asciiTheme="minorHAnsi" w:hAnsiTheme="minorHAnsi" w:cstheme="minorHAnsi"/>
                <w:i/>
                <w:iCs/>
                <w:color w:val="002060"/>
                <w:sz w:val="24"/>
                <w:szCs w:val="24"/>
                <w:lang w:val="ro-RO"/>
              </w:rPr>
              <w:t xml:space="preserve"> organizarea </w:t>
            </w:r>
            <w:proofErr w:type="spellStart"/>
            <w:r w:rsidRPr="00AF630C">
              <w:rPr>
                <w:rFonts w:asciiTheme="minorHAnsi" w:hAnsiTheme="minorHAnsi" w:cstheme="minorHAnsi"/>
                <w:i/>
                <w:iCs/>
                <w:color w:val="002060"/>
                <w:sz w:val="24"/>
                <w:szCs w:val="24"/>
                <w:lang w:val="ro-RO"/>
              </w:rPr>
              <w:t>şi</w:t>
            </w:r>
            <w:proofErr w:type="spellEnd"/>
            <w:r w:rsidRPr="00AF630C">
              <w:rPr>
                <w:rFonts w:asciiTheme="minorHAnsi" w:hAnsiTheme="minorHAnsi" w:cstheme="minorHAnsi"/>
                <w:i/>
                <w:iCs/>
                <w:color w:val="002060"/>
                <w:sz w:val="24"/>
                <w:szCs w:val="24"/>
                <w:lang w:val="ro-RO"/>
              </w:rPr>
              <w:t xml:space="preserve"> funcționarea Ordinului Asistenților Medicali Generaliști, Moașelor </w:t>
            </w:r>
            <w:proofErr w:type="spellStart"/>
            <w:r w:rsidRPr="00AF630C">
              <w:rPr>
                <w:rFonts w:asciiTheme="minorHAnsi" w:hAnsiTheme="minorHAnsi" w:cstheme="minorHAnsi"/>
                <w:i/>
                <w:iCs/>
                <w:color w:val="002060"/>
                <w:sz w:val="24"/>
                <w:szCs w:val="24"/>
                <w:lang w:val="ro-RO"/>
              </w:rPr>
              <w:t>şi</w:t>
            </w:r>
            <w:proofErr w:type="spellEnd"/>
            <w:r w:rsidRPr="00AF630C">
              <w:rPr>
                <w:rFonts w:asciiTheme="minorHAnsi" w:hAnsiTheme="minorHAnsi" w:cstheme="minorHAnsi"/>
                <w:i/>
                <w:iCs/>
                <w:color w:val="002060"/>
                <w:sz w:val="24"/>
                <w:szCs w:val="24"/>
                <w:lang w:val="ro-RO"/>
              </w:rPr>
              <w:t xml:space="preserve"> Asistenților Medicali din România</w:t>
            </w:r>
          </w:p>
          <w:p w14:paraId="41B8C7A9" w14:textId="23610F08" w:rsidR="00BB7D79" w:rsidRPr="00AF630C" w:rsidRDefault="00BB7D79" w:rsidP="001B1CEC">
            <w:pPr>
              <w:pStyle w:val="ListParagraph"/>
              <w:numPr>
                <w:ilvl w:val="0"/>
                <w:numId w:val="63"/>
              </w:numPr>
              <w:autoSpaceDE w:val="0"/>
              <w:autoSpaceDN w:val="0"/>
              <w:adjustRightInd w:val="0"/>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 xml:space="preserve">Hotărârea OAMM nr. 10/2021 din 23 martie 2021 pentru aprobarea Normelor de creditare a formelor de </w:t>
            </w:r>
            <w:r w:rsidR="00C34D7B" w:rsidRPr="00AF630C">
              <w:rPr>
                <w:rFonts w:asciiTheme="minorHAnsi" w:hAnsiTheme="minorHAnsi" w:cstheme="minorHAnsi"/>
                <w:color w:val="002060"/>
                <w:sz w:val="24"/>
                <w:szCs w:val="24"/>
                <w:lang w:val="ro-RO"/>
              </w:rPr>
              <w:t>educație</w:t>
            </w:r>
            <w:r w:rsidRPr="00AF630C">
              <w:rPr>
                <w:rFonts w:asciiTheme="minorHAnsi" w:hAnsiTheme="minorHAnsi" w:cstheme="minorHAnsi"/>
                <w:color w:val="002060"/>
                <w:sz w:val="24"/>
                <w:szCs w:val="24"/>
                <w:lang w:val="ro-RO"/>
              </w:rPr>
              <w:t xml:space="preserve"> medicală continuă</w:t>
            </w:r>
          </w:p>
          <w:p w14:paraId="68D063B3" w14:textId="77777777" w:rsidR="00BB7D79" w:rsidRPr="00AF630C" w:rsidRDefault="00BB7D79"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b/>
                <w:bCs/>
                <w:color w:val="17365D"/>
                <w:sz w:val="24"/>
                <w:szCs w:val="24"/>
              </w:rPr>
              <w:t>„Data intrării în operațiunea FSE+”</w:t>
            </w:r>
            <w:r w:rsidRPr="00AF630C">
              <w:rPr>
                <w:rFonts w:asciiTheme="minorHAnsi" w:hAnsiTheme="minorHAnsi" w:cstheme="minorHAnsi"/>
                <w:color w:val="17365D"/>
                <w:sz w:val="24"/>
                <w:szCs w:val="24"/>
              </w:rPr>
              <w:t xml:space="preserve"> reprezintă data la care persoana a beneficiat prima dată de sprijinul oferit prin proiect. </w:t>
            </w:r>
          </w:p>
          <w:p w14:paraId="1D8DCAE8" w14:textId="77777777" w:rsidR="00BB7D79" w:rsidRPr="00AF630C" w:rsidRDefault="00BB7D79" w:rsidP="001B1CEC">
            <w:pPr>
              <w:spacing w:before="60" w:after="0" w:line="240" w:lineRule="auto"/>
              <w:jc w:val="both"/>
              <w:rPr>
                <w:rFonts w:asciiTheme="minorHAnsi" w:hAnsiTheme="minorHAnsi" w:cstheme="minorHAnsi"/>
                <w:i/>
                <w:color w:val="17365D"/>
                <w:sz w:val="24"/>
                <w:szCs w:val="24"/>
              </w:rPr>
            </w:pPr>
            <w:r w:rsidRPr="00AF630C">
              <w:rPr>
                <w:rFonts w:asciiTheme="minorHAnsi" w:hAnsiTheme="minorHAnsi" w:cstheme="minorHAnsi"/>
                <w:b/>
                <w:color w:val="17365D"/>
                <w:sz w:val="24"/>
                <w:szCs w:val="24"/>
              </w:rPr>
              <w:t>Sursa</w:t>
            </w:r>
            <w:r w:rsidRPr="00AF630C">
              <w:rPr>
                <w:rFonts w:asciiTheme="minorHAnsi" w:hAnsiTheme="minorHAnsi" w:cstheme="minorHAnsi"/>
                <w:color w:val="17365D"/>
                <w:sz w:val="24"/>
                <w:szCs w:val="24"/>
              </w:rPr>
              <w:t xml:space="preserve">: </w:t>
            </w:r>
            <w:r w:rsidRPr="00AF630C">
              <w:rPr>
                <w:rFonts w:asciiTheme="minorHAnsi" w:hAnsiTheme="minorHAnsi" w:cstheme="minorHAnsi"/>
                <w:i/>
                <w:color w:val="17365D"/>
                <w:sz w:val="24"/>
                <w:szCs w:val="24"/>
              </w:rPr>
              <w:t xml:space="preserve">Anexa D – Orientare practică privind colectarea </w:t>
            </w:r>
            <w:proofErr w:type="spellStart"/>
            <w:r w:rsidRPr="00AF630C">
              <w:rPr>
                <w:rFonts w:asciiTheme="minorHAnsi" w:hAnsiTheme="minorHAnsi" w:cstheme="minorHAnsi"/>
                <w:i/>
                <w:color w:val="17365D"/>
                <w:sz w:val="24"/>
                <w:szCs w:val="24"/>
              </w:rPr>
              <w:t>şi</w:t>
            </w:r>
            <w:proofErr w:type="spellEnd"/>
            <w:r w:rsidRPr="00AF630C">
              <w:rPr>
                <w:rFonts w:asciiTheme="minorHAnsi" w:hAnsiTheme="minorHAnsi" w:cstheme="minorHAnsi"/>
                <w:i/>
                <w:color w:val="17365D"/>
                <w:sz w:val="24"/>
                <w:szCs w:val="24"/>
              </w:rPr>
              <w:t xml:space="preserve"> validarea datelor din orientările Comisiei Europene</w:t>
            </w:r>
          </w:p>
          <w:p w14:paraId="21F49D37" w14:textId="77777777" w:rsidR="00BB7D79" w:rsidRPr="00AF630C" w:rsidRDefault="00BB7D79" w:rsidP="001B1CEC">
            <w:pPr>
              <w:spacing w:before="60" w:after="0" w:line="240" w:lineRule="auto"/>
              <w:jc w:val="both"/>
              <w:rPr>
                <w:rFonts w:asciiTheme="minorHAnsi" w:hAnsiTheme="minorHAnsi" w:cstheme="minorHAnsi"/>
                <w:b/>
                <w:bCs/>
                <w:color w:val="C00000"/>
                <w:sz w:val="24"/>
                <w:szCs w:val="24"/>
              </w:rPr>
            </w:pPr>
            <w:r w:rsidRPr="00AF630C">
              <w:rPr>
                <w:rFonts w:asciiTheme="minorHAnsi" w:hAnsiTheme="minorHAnsi" w:cstheme="minorHAnsi"/>
                <w:b/>
                <w:bCs/>
                <w:color w:val="C00000"/>
                <w:sz w:val="24"/>
                <w:szCs w:val="24"/>
              </w:rPr>
              <w:t>RAPORTARE</w:t>
            </w:r>
          </w:p>
          <w:p w14:paraId="40401894" w14:textId="77777777" w:rsidR="00BB7D79" w:rsidRPr="00AF630C" w:rsidRDefault="00BB7D79" w:rsidP="001B1CEC">
            <w:pPr>
              <w:spacing w:before="60" w:after="0" w:line="240" w:lineRule="auto"/>
              <w:jc w:val="both"/>
              <w:rPr>
                <w:rFonts w:asciiTheme="minorHAnsi" w:hAnsiTheme="minorHAnsi" w:cstheme="minorHAnsi"/>
                <w:b/>
                <w:bCs/>
                <w:color w:val="C00000"/>
                <w:sz w:val="24"/>
                <w:szCs w:val="24"/>
              </w:rPr>
            </w:pPr>
            <w:r w:rsidRPr="00AF630C">
              <w:rPr>
                <w:rFonts w:asciiTheme="minorHAnsi" w:hAnsiTheme="minorHAnsi" w:cstheme="minorHAnsi"/>
                <w:b/>
                <w:bCs/>
                <w:color w:val="C00000"/>
                <w:sz w:val="24"/>
                <w:szCs w:val="24"/>
              </w:rPr>
              <w:t>Aspecte generale</w:t>
            </w:r>
          </w:p>
          <w:p w14:paraId="146826A5" w14:textId="5A0E892C" w:rsidR="0080796F" w:rsidRPr="00AF630C" w:rsidRDefault="00BB7D79" w:rsidP="001B1CEC">
            <w:pPr>
              <w:pStyle w:val="ListParagraph"/>
              <w:numPr>
                <w:ilvl w:val="0"/>
                <w:numId w:val="54"/>
              </w:numPr>
              <w:spacing w:before="60" w:after="0" w:line="240" w:lineRule="auto"/>
              <w:jc w:val="both"/>
              <w:rPr>
                <w:rFonts w:asciiTheme="minorHAnsi" w:hAnsiTheme="minorHAnsi" w:cstheme="minorHAnsi"/>
                <w:b/>
                <w:bCs/>
                <w:color w:val="17365D"/>
                <w:sz w:val="24"/>
                <w:szCs w:val="24"/>
                <w:lang w:val="ro-RO"/>
              </w:rPr>
            </w:pPr>
            <w:r w:rsidRPr="00AF630C">
              <w:rPr>
                <w:rFonts w:asciiTheme="minorHAnsi" w:hAnsiTheme="minorHAnsi" w:cstheme="minorHAnsi"/>
                <w:color w:val="17365D"/>
                <w:sz w:val="24"/>
                <w:szCs w:val="24"/>
                <w:lang w:val="ro-RO"/>
              </w:rPr>
              <w:t xml:space="preserve">Raportarea datelor privind indicatorii pentru participanți se transmit numai atunci când sunt disponibile toate datele cerute la punctul 1.1 din anexa I a Regulamentului FSE+ nr. 1057/2021 referitoare la </w:t>
            </w:r>
            <w:r w:rsidRPr="00AF630C">
              <w:rPr>
                <w:rFonts w:asciiTheme="minorHAnsi" w:hAnsiTheme="minorHAnsi" w:cstheme="minorHAnsi"/>
                <w:color w:val="17365D"/>
                <w:sz w:val="24"/>
                <w:szCs w:val="24"/>
                <w:lang w:val="ro-RO"/>
              </w:rPr>
              <w:lastRenderedPageBreak/>
              <w:t xml:space="preserve">participantul respectiv; instrucțiuni privind raportarea acestor date se regăsesc în </w:t>
            </w:r>
            <w:r w:rsidRPr="00AF630C">
              <w:rPr>
                <w:rFonts w:asciiTheme="minorHAnsi" w:hAnsiTheme="minorHAnsi" w:cstheme="minorHAnsi"/>
                <w:b/>
                <w:bCs/>
                <w:color w:val="17365D"/>
                <w:sz w:val="24"/>
                <w:szCs w:val="24"/>
                <w:lang w:val="ro-RO"/>
              </w:rPr>
              <w:t>Anexa 3: Raportare date participanți</w:t>
            </w:r>
            <w:r w:rsidR="00FC3DEC">
              <w:rPr>
                <w:rFonts w:asciiTheme="minorHAnsi" w:hAnsiTheme="minorHAnsi" w:cstheme="minorHAnsi"/>
                <w:b/>
                <w:bCs/>
                <w:color w:val="17365D"/>
                <w:sz w:val="24"/>
                <w:szCs w:val="24"/>
                <w:lang w:val="ro-RO"/>
              </w:rPr>
              <w:t>;</w:t>
            </w:r>
          </w:p>
          <w:p w14:paraId="72338CDD" w14:textId="7F749A0A" w:rsidR="0080796F" w:rsidRPr="0080796F" w:rsidRDefault="00BB7D79" w:rsidP="0080796F">
            <w:pPr>
              <w:pStyle w:val="ListParagraph"/>
              <w:numPr>
                <w:ilvl w:val="0"/>
                <w:numId w:val="54"/>
              </w:numPr>
              <w:spacing w:before="60" w:after="0" w:line="240" w:lineRule="auto"/>
              <w:jc w:val="both"/>
              <w:rPr>
                <w:rFonts w:asciiTheme="minorHAnsi" w:hAnsiTheme="minorHAnsi" w:cstheme="minorHAnsi"/>
                <w:color w:val="17365D"/>
                <w:sz w:val="24"/>
                <w:szCs w:val="24"/>
                <w:lang w:val="ro-RO"/>
              </w:rPr>
            </w:pPr>
            <w:r w:rsidRPr="0080796F">
              <w:rPr>
                <w:rFonts w:asciiTheme="minorHAnsi" w:hAnsiTheme="minorHAnsi" w:cstheme="minorHAnsi"/>
                <w:color w:val="17365D"/>
                <w:sz w:val="24"/>
                <w:szCs w:val="24"/>
                <w:lang w:val="ro-RO"/>
              </w:rPr>
              <w:t xml:space="preserve">Raportarea datelor pe tip de regiune de dezvoltare (regiune mai puțin dezvoltată/ regiune mai dezvoltată) se va realiza prin raportare la locul unde se află </w:t>
            </w:r>
            <w:r w:rsidR="0080796F" w:rsidRPr="0080796F">
              <w:rPr>
                <w:rFonts w:asciiTheme="minorHAnsi" w:hAnsiTheme="minorHAnsi" w:cstheme="minorHAnsi"/>
                <w:color w:val="17365D"/>
                <w:sz w:val="24"/>
                <w:szCs w:val="24"/>
                <w:lang w:val="ro-RO"/>
              </w:rPr>
              <w:t xml:space="preserve">unitatea sanitară publică în care își desfășoară activitatea și cu care are încheiat un contract de muncă (perioadă determinată sau nedeterminată). </w:t>
            </w:r>
          </w:p>
          <w:p w14:paraId="53E0AC94" w14:textId="1EA5708A" w:rsidR="00BB7D79" w:rsidRPr="00AF630C" w:rsidRDefault="00BB7D79" w:rsidP="007154A6">
            <w:pPr>
              <w:pStyle w:val="ListParagraph"/>
              <w:spacing w:before="60" w:after="0" w:line="240" w:lineRule="auto"/>
              <w:ind w:left="360"/>
              <w:jc w:val="both"/>
              <w:rPr>
                <w:rFonts w:asciiTheme="minorHAnsi" w:hAnsiTheme="minorHAnsi" w:cstheme="minorHAnsi"/>
                <w:color w:val="17365D"/>
                <w:sz w:val="24"/>
                <w:szCs w:val="24"/>
                <w:lang w:val="ro-RO"/>
              </w:rPr>
            </w:pPr>
          </w:p>
          <w:p w14:paraId="482F83BB" w14:textId="4BDB2085" w:rsidR="0080796F" w:rsidRPr="007154A6" w:rsidRDefault="00197EB1" w:rsidP="007154A6">
            <w:pPr>
              <w:spacing w:before="60" w:after="0" w:line="240" w:lineRule="auto"/>
              <w:jc w:val="both"/>
              <w:rPr>
                <w:rFonts w:cstheme="minorHAnsi"/>
                <w:iCs/>
                <w:color w:val="002060"/>
                <w:sz w:val="24"/>
                <w:szCs w:val="24"/>
              </w:rPr>
            </w:pPr>
            <w:r w:rsidRPr="007154A6">
              <w:rPr>
                <w:rFonts w:asciiTheme="minorHAnsi" w:eastAsia="Times New Roman" w:hAnsiTheme="minorHAnsi" w:cstheme="minorHAnsi"/>
                <w:color w:val="C00000"/>
                <w:sz w:val="24"/>
                <w:szCs w:val="24"/>
                <w:lang w:eastAsia="ar-SA"/>
              </w:rPr>
              <w:t>Atenție!</w:t>
            </w:r>
            <w:r w:rsidRPr="007154A6">
              <w:rPr>
                <w:rFonts w:asciiTheme="minorHAnsi" w:eastAsia="Times New Roman" w:hAnsiTheme="minorHAnsi" w:cstheme="minorHAnsi"/>
                <w:color w:val="002060"/>
                <w:sz w:val="24"/>
                <w:szCs w:val="24"/>
                <w:lang w:eastAsia="ar-SA"/>
              </w:rPr>
              <w:t xml:space="preserve"> </w:t>
            </w:r>
            <w:r w:rsidR="0080796F" w:rsidRPr="007154A6">
              <w:rPr>
                <w:rFonts w:cstheme="minorHAnsi"/>
                <w:iCs/>
                <w:color w:val="002060"/>
                <w:sz w:val="24"/>
                <w:szCs w:val="24"/>
              </w:rPr>
              <w:t>Beneficiarul/partenerii se asigură că cei care participă în cadrul proiectului (grupul țintă) sunt informați în mod specific cu privire la sprijinul acordat prin FSE+;</w:t>
            </w:r>
          </w:p>
          <w:p w14:paraId="3B77EB7E" w14:textId="37467C07" w:rsidR="00FC49C8" w:rsidRPr="00AF630C" w:rsidRDefault="00FC49C8" w:rsidP="001B1CEC">
            <w:pPr>
              <w:spacing w:before="60" w:after="0" w:line="240" w:lineRule="auto"/>
              <w:jc w:val="both"/>
              <w:rPr>
                <w:rFonts w:asciiTheme="minorHAnsi" w:hAnsiTheme="minorHAnsi" w:cstheme="minorHAnsi"/>
                <w:b/>
                <w:bCs/>
                <w:color w:val="002060"/>
                <w:sz w:val="24"/>
                <w:szCs w:val="24"/>
              </w:rPr>
            </w:pPr>
            <w:r w:rsidRPr="00AF630C">
              <w:rPr>
                <w:rFonts w:asciiTheme="minorHAnsi" w:hAnsiTheme="minorHAnsi" w:cstheme="minorHAnsi"/>
                <w:b/>
                <w:bCs/>
                <w:color w:val="002060"/>
                <w:sz w:val="24"/>
                <w:szCs w:val="24"/>
              </w:rPr>
              <w:t>”Încetarea calității de participant”</w:t>
            </w:r>
            <w:r w:rsidRPr="00AF630C">
              <w:rPr>
                <w:rFonts w:asciiTheme="minorHAnsi" w:hAnsiTheme="minorHAnsi" w:cstheme="minorHAnsi"/>
                <w:color w:val="002060"/>
                <w:sz w:val="24"/>
                <w:szCs w:val="24"/>
              </w:rPr>
              <w:t xml:space="preserve"> reprezintă data la care persoana părăsește intervenția</w:t>
            </w:r>
            <w:r w:rsidR="00F66B6C" w:rsidRPr="00AF630C">
              <w:rPr>
                <w:rFonts w:asciiTheme="minorHAnsi" w:hAnsiTheme="minorHAnsi" w:cstheme="minorHAnsi"/>
                <w:color w:val="002060"/>
                <w:sz w:val="24"/>
                <w:szCs w:val="24"/>
              </w:rPr>
              <w:t xml:space="preserve"> (prin finalizarea programului de formare sau prin abandonarea participării la programul de formare)</w:t>
            </w:r>
            <w:r w:rsidR="0051190F">
              <w:rPr>
                <w:rFonts w:asciiTheme="minorHAnsi" w:hAnsiTheme="minorHAnsi" w:cstheme="minorHAnsi"/>
                <w:color w:val="002060"/>
                <w:sz w:val="24"/>
                <w:szCs w:val="24"/>
              </w:rPr>
              <w:t>.</w:t>
            </w:r>
          </w:p>
          <w:p w14:paraId="20487A5C" w14:textId="77777777" w:rsidR="00FC49C8" w:rsidRPr="00AF630C" w:rsidRDefault="00FC49C8" w:rsidP="001B1CEC">
            <w:pPr>
              <w:spacing w:before="60" w:after="0" w:line="240" w:lineRule="auto"/>
              <w:jc w:val="both"/>
              <w:rPr>
                <w:rFonts w:asciiTheme="minorHAnsi" w:hAnsiTheme="minorHAnsi" w:cstheme="minorHAnsi"/>
                <w:i/>
                <w:color w:val="002060"/>
                <w:sz w:val="24"/>
                <w:szCs w:val="24"/>
              </w:rPr>
            </w:pPr>
            <w:r w:rsidRPr="00AF630C">
              <w:rPr>
                <w:rFonts w:asciiTheme="minorHAnsi" w:hAnsiTheme="minorHAnsi" w:cstheme="minorHAnsi"/>
                <w:b/>
                <w:i/>
                <w:color w:val="002060"/>
                <w:sz w:val="24"/>
                <w:szCs w:val="24"/>
              </w:rPr>
              <w:t>Sursa</w:t>
            </w:r>
            <w:r w:rsidRPr="00AF630C">
              <w:rPr>
                <w:rFonts w:asciiTheme="minorHAnsi" w:hAnsiTheme="minorHAnsi" w:cstheme="minorHAnsi"/>
                <w:i/>
                <w:color w:val="002060"/>
                <w:sz w:val="24"/>
                <w:szCs w:val="24"/>
              </w:rPr>
              <w:t>:</w:t>
            </w:r>
            <w:r w:rsidRPr="00AF630C">
              <w:rPr>
                <w:rFonts w:asciiTheme="minorHAnsi" w:hAnsiTheme="minorHAnsi" w:cstheme="minorHAnsi"/>
                <w:color w:val="002060"/>
                <w:sz w:val="24"/>
                <w:szCs w:val="24"/>
              </w:rPr>
              <w:t xml:space="preserve"> </w:t>
            </w:r>
            <w:r w:rsidRPr="00AF630C">
              <w:rPr>
                <w:rFonts w:asciiTheme="minorHAnsi" w:hAnsiTheme="minorHAnsi" w:cstheme="minorHAnsi"/>
                <w:i/>
                <w:color w:val="002060"/>
                <w:sz w:val="24"/>
                <w:szCs w:val="24"/>
              </w:rPr>
              <w:t xml:space="preserve">Anexa D – Orientare practică privind colectarea </w:t>
            </w:r>
            <w:proofErr w:type="spellStart"/>
            <w:r w:rsidRPr="00AF630C">
              <w:rPr>
                <w:rFonts w:asciiTheme="minorHAnsi" w:hAnsiTheme="minorHAnsi" w:cstheme="minorHAnsi"/>
                <w:i/>
                <w:color w:val="002060"/>
                <w:sz w:val="24"/>
                <w:szCs w:val="24"/>
              </w:rPr>
              <w:t>şi</w:t>
            </w:r>
            <w:proofErr w:type="spellEnd"/>
            <w:r w:rsidRPr="00AF630C">
              <w:rPr>
                <w:rFonts w:asciiTheme="minorHAnsi" w:hAnsiTheme="minorHAnsi" w:cstheme="minorHAnsi"/>
                <w:i/>
                <w:color w:val="002060"/>
                <w:sz w:val="24"/>
                <w:szCs w:val="24"/>
              </w:rPr>
              <w:t xml:space="preserve"> validarea datelor din orientările Comisiei Europene</w:t>
            </w:r>
          </w:p>
          <w:p w14:paraId="178ADB1D" w14:textId="056F4987" w:rsidR="00FC49C8" w:rsidRPr="00AF630C" w:rsidRDefault="00FC49C8" w:rsidP="001B1CEC">
            <w:pPr>
              <w:spacing w:before="60" w:after="0" w:line="240" w:lineRule="auto"/>
              <w:jc w:val="both"/>
              <w:rPr>
                <w:rFonts w:asciiTheme="minorHAnsi" w:hAnsiTheme="minorHAnsi" w:cstheme="minorHAnsi"/>
                <w:b/>
                <w:bCs/>
                <w:color w:val="C00000"/>
                <w:sz w:val="24"/>
                <w:szCs w:val="24"/>
              </w:rPr>
            </w:pPr>
            <w:r w:rsidRPr="00AF630C">
              <w:rPr>
                <w:rFonts w:asciiTheme="minorHAnsi" w:hAnsiTheme="minorHAnsi" w:cstheme="minorHAnsi"/>
                <w:b/>
                <w:bCs/>
                <w:color w:val="C00000"/>
                <w:sz w:val="24"/>
                <w:szCs w:val="24"/>
              </w:rPr>
              <w:t>RAPORTARE</w:t>
            </w:r>
          </w:p>
          <w:p w14:paraId="4504AA25" w14:textId="77777777" w:rsidR="00FC49C8" w:rsidRPr="00AF630C" w:rsidRDefault="00FC49C8" w:rsidP="001B1CEC">
            <w:pPr>
              <w:spacing w:before="60" w:after="0" w:line="240" w:lineRule="auto"/>
              <w:jc w:val="both"/>
              <w:rPr>
                <w:rFonts w:asciiTheme="minorHAnsi" w:hAnsiTheme="minorHAnsi" w:cstheme="minorHAnsi"/>
                <w:b/>
                <w:bCs/>
                <w:color w:val="C00000"/>
                <w:sz w:val="24"/>
                <w:szCs w:val="24"/>
              </w:rPr>
            </w:pPr>
            <w:r w:rsidRPr="00AF630C">
              <w:rPr>
                <w:rFonts w:asciiTheme="minorHAnsi" w:hAnsiTheme="minorHAnsi" w:cstheme="minorHAnsi"/>
                <w:b/>
                <w:bCs/>
                <w:color w:val="C00000"/>
                <w:sz w:val="24"/>
                <w:szCs w:val="24"/>
              </w:rPr>
              <w:t>Aspecte generale</w:t>
            </w:r>
          </w:p>
          <w:p w14:paraId="574CE831" w14:textId="0668EF4B" w:rsidR="00FC49C8" w:rsidRPr="00AF630C" w:rsidRDefault="00FC49C8" w:rsidP="001B1CEC">
            <w:pPr>
              <w:pStyle w:val="ListParagraph"/>
              <w:numPr>
                <w:ilvl w:val="0"/>
                <w:numId w:val="54"/>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Raportarea datelor pe tip de regiune de dezvoltare (regiune mai puțin dezvoltată/ regiune mai dezvoltată) se va realiza prin raportare la modul în care a fost încadrat participantul la intrarea în operațiune</w:t>
            </w:r>
            <w:r w:rsidR="002338E0">
              <w:rPr>
                <w:rFonts w:asciiTheme="minorHAnsi" w:hAnsiTheme="minorHAnsi" w:cstheme="minorHAnsi"/>
                <w:color w:val="002060"/>
                <w:sz w:val="24"/>
                <w:szCs w:val="24"/>
                <w:lang w:val="ro-RO"/>
              </w:rPr>
              <w:t>;</w:t>
            </w:r>
          </w:p>
          <w:p w14:paraId="0F9D0F81" w14:textId="1D22B7DC" w:rsidR="00FC49C8" w:rsidRPr="00AF630C" w:rsidRDefault="00FC49C8" w:rsidP="001B1CEC">
            <w:pPr>
              <w:pStyle w:val="ListParagraph"/>
              <w:numPr>
                <w:ilvl w:val="0"/>
                <w:numId w:val="54"/>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Raportarea datelor privind indicatorul de rezultat pentru participanți se transmit:</w:t>
            </w:r>
          </w:p>
          <w:p w14:paraId="354D385F" w14:textId="02B0BA23" w:rsidR="00FC49C8" w:rsidRPr="00AF630C" w:rsidRDefault="00FC49C8" w:rsidP="001B1CEC">
            <w:pPr>
              <w:pStyle w:val="ListParagraph"/>
              <w:numPr>
                <w:ilvl w:val="1"/>
                <w:numId w:val="54"/>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La maximum 4 săptămâni de la ieșirea din intervenție</w:t>
            </w:r>
            <w:r w:rsidR="002338E0">
              <w:rPr>
                <w:rFonts w:asciiTheme="minorHAnsi" w:hAnsiTheme="minorHAnsi" w:cstheme="minorHAnsi"/>
                <w:color w:val="002060"/>
                <w:sz w:val="24"/>
                <w:szCs w:val="24"/>
                <w:lang w:val="ro-RO"/>
              </w:rPr>
              <w:t>,</w:t>
            </w:r>
            <w:r w:rsidRPr="00AF630C">
              <w:rPr>
                <w:rFonts w:asciiTheme="minorHAnsi" w:hAnsiTheme="minorHAnsi" w:cstheme="minorHAnsi"/>
                <w:color w:val="002060"/>
                <w:sz w:val="24"/>
                <w:szCs w:val="24"/>
                <w:lang w:val="ro-RO"/>
              </w:rPr>
              <w:t xml:space="preserve"> care poate însemna: finalizarea programului de formare de către participant sau părăsirea programului de formare</w:t>
            </w:r>
            <w:r w:rsidR="00316BC6">
              <w:rPr>
                <w:rFonts w:asciiTheme="minorHAnsi" w:hAnsiTheme="minorHAnsi" w:cstheme="minorHAnsi"/>
                <w:color w:val="002060"/>
                <w:sz w:val="24"/>
                <w:szCs w:val="24"/>
                <w:lang w:val="ro-RO"/>
              </w:rPr>
              <w:t>;</w:t>
            </w:r>
          </w:p>
          <w:p w14:paraId="28B67220" w14:textId="73EFDC1F" w:rsidR="00FC49C8" w:rsidRPr="00AF630C" w:rsidRDefault="00FC49C8" w:rsidP="001B1CEC">
            <w:pPr>
              <w:pStyle w:val="ListParagraph"/>
              <w:numPr>
                <w:ilvl w:val="1"/>
                <w:numId w:val="54"/>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lastRenderedPageBreak/>
              <w:t>În situația in care un participant particip</w:t>
            </w:r>
            <w:r w:rsidR="00316BC6">
              <w:rPr>
                <w:rFonts w:asciiTheme="minorHAnsi" w:hAnsiTheme="minorHAnsi" w:cstheme="minorHAnsi"/>
                <w:color w:val="002060"/>
                <w:sz w:val="24"/>
                <w:szCs w:val="24"/>
                <w:lang w:val="ro-RO"/>
              </w:rPr>
              <w:t>ă</w:t>
            </w:r>
            <w:r w:rsidRPr="00AF630C">
              <w:rPr>
                <w:rFonts w:asciiTheme="minorHAnsi" w:hAnsiTheme="minorHAnsi" w:cstheme="minorHAnsi"/>
                <w:color w:val="002060"/>
                <w:sz w:val="24"/>
                <w:szCs w:val="24"/>
                <w:lang w:val="ro-RO"/>
              </w:rPr>
              <w:t xml:space="preserve"> la mai multe programe de formare în cadrul proiectului – ex</w:t>
            </w:r>
            <w:r w:rsidR="002338E0">
              <w:rPr>
                <w:rFonts w:asciiTheme="minorHAnsi" w:hAnsiTheme="minorHAnsi" w:cstheme="minorHAnsi"/>
                <w:color w:val="002060"/>
                <w:sz w:val="24"/>
                <w:szCs w:val="24"/>
                <w:lang w:val="ro-RO"/>
              </w:rPr>
              <w:t>:</w:t>
            </w:r>
            <w:r w:rsidRPr="00AF630C">
              <w:rPr>
                <w:rFonts w:asciiTheme="minorHAnsi" w:hAnsiTheme="minorHAnsi" w:cstheme="minorHAnsi"/>
                <w:color w:val="002060"/>
                <w:sz w:val="24"/>
                <w:szCs w:val="24"/>
                <w:lang w:val="ro-RO"/>
              </w:rPr>
              <w:t xml:space="preserve"> program de formare și stagiu de practică se va declara ultima dată de la ieșirea din intervenție</w:t>
            </w:r>
            <w:r w:rsidR="002338E0">
              <w:rPr>
                <w:rFonts w:asciiTheme="minorHAnsi" w:hAnsiTheme="minorHAnsi" w:cstheme="minorHAnsi"/>
                <w:color w:val="002060"/>
                <w:sz w:val="24"/>
                <w:szCs w:val="24"/>
                <w:lang w:val="ro-RO"/>
              </w:rPr>
              <w:t>;</w:t>
            </w:r>
          </w:p>
          <w:p w14:paraId="247BDDE1" w14:textId="53DC9343" w:rsidR="00FC49C8" w:rsidRPr="00AF630C" w:rsidRDefault="00FC49C8" w:rsidP="001B1CEC">
            <w:pPr>
              <w:pStyle w:val="ListParagraph"/>
              <w:numPr>
                <w:ilvl w:val="0"/>
                <w:numId w:val="54"/>
              </w:numPr>
              <w:spacing w:before="60" w:after="0" w:line="240" w:lineRule="auto"/>
              <w:jc w:val="both"/>
              <w:rPr>
                <w:rFonts w:asciiTheme="minorHAnsi" w:hAnsiTheme="minorHAnsi" w:cstheme="minorHAnsi"/>
                <w:b/>
                <w:bCs/>
                <w:color w:val="002060"/>
                <w:sz w:val="24"/>
                <w:szCs w:val="24"/>
                <w:lang w:val="ro-RO"/>
              </w:rPr>
            </w:pPr>
            <w:r w:rsidRPr="00AF630C">
              <w:rPr>
                <w:rFonts w:asciiTheme="minorHAnsi" w:hAnsiTheme="minorHAnsi" w:cstheme="minorHAnsi"/>
                <w:color w:val="002060"/>
                <w:sz w:val="24"/>
                <w:szCs w:val="24"/>
                <w:lang w:val="ro-RO"/>
              </w:rPr>
              <w:t xml:space="preserve">Instrucțiuni privind raportarea acestor date se regăsesc în </w:t>
            </w:r>
            <w:r w:rsidRPr="00AF630C">
              <w:rPr>
                <w:rFonts w:asciiTheme="minorHAnsi" w:hAnsiTheme="minorHAnsi" w:cstheme="minorHAnsi"/>
                <w:b/>
                <w:bCs/>
                <w:i/>
                <w:iCs/>
                <w:color w:val="002060"/>
                <w:sz w:val="24"/>
                <w:szCs w:val="24"/>
                <w:lang w:val="ro-RO"/>
              </w:rPr>
              <w:t xml:space="preserve">Anexa </w:t>
            </w:r>
            <w:r w:rsidR="00F66B6C" w:rsidRPr="00AF630C">
              <w:rPr>
                <w:rFonts w:asciiTheme="minorHAnsi" w:hAnsiTheme="minorHAnsi" w:cstheme="minorHAnsi"/>
                <w:b/>
                <w:bCs/>
                <w:i/>
                <w:iCs/>
                <w:color w:val="002060"/>
                <w:sz w:val="24"/>
                <w:szCs w:val="24"/>
                <w:lang w:val="ro-RO"/>
              </w:rPr>
              <w:t>3</w:t>
            </w:r>
            <w:r w:rsidRPr="00AF630C">
              <w:rPr>
                <w:rFonts w:asciiTheme="minorHAnsi" w:hAnsiTheme="minorHAnsi" w:cstheme="minorHAnsi"/>
                <w:b/>
                <w:bCs/>
                <w:i/>
                <w:iCs/>
                <w:color w:val="002060"/>
                <w:sz w:val="24"/>
                <w:szCs w:val="24"/>
                <w:lang w:val="ro-RO"/>
              </w:rPr>
              <w:t>: Raportare date participanți</w:t>
            </w:r>
            <w:r w:rsidR="002338E0">
              <w:rPr>
                <w:rFonts w:asciiTheme="minorHAnsi" w:hAnsiTheme="minorHAnsi" w:cstheme="minorHAnsi"/>
                <w:b/>
                <w:bCs/>
                <w:i/>
                <w:iCs/>
                <w:color w:val="002060"/>
                <w:sz w:val="24"/>
                <w:szCs w:val="24"/>
                <w:lang w:val="ro-RO"/>
              </w:rPr>
              <w:t>;</w:t>
            </w:r>
          </w:p>
          <w:p w14:paraId="33E2C92A" w14:textId="03F67E28" w:rsidR="00FC49C8" w:rsidRPr="00AF630C" w:rsidRDefault="00FC49C8" w:rsidP="001B1CEC">
            <w:pPr>
              <w:pStyle w:val="ListParagraph"/>
              <w:numPr>
                <w:ilvl w:val="0"/>
                <w:numId w:val="54"/>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Informații relevante pentru raportare:</w:t>
            </w:r>
          </w:p>
          <w:p w14:paraId="4CDCFE5B" w14:textId="0B8232C0" w:rsidR="00FC49C8" w:rsidRPr="00AF630C" w:rsidRDefault="00A62B0A" w:rsidP="00126537">
            <w:pPr>
              <w:pStyle w:val="ListParagraph"/>
              <w:numPr>
                <w:ilvl w:val="0"/>
                <w:numId w:val="56"/>
              </w:numPr>
              <w:spacing w:before="60" w:after="0" w:line="240" w:lineRule="auto"/>
              <w:ind w:left="799" w:hanging="283"/>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n</w:t>
            </w:r>
            <w:r w:rsidR="00FC49C8" w:rsidRPr="00AF630C">
              <w:rPr>
                <w:rFonts w:asciiTheme="minorHAnsi" w:hAnsiTheme="minorHAnsi" w:cstheme="minorHAnsi"/>
                <w:color w:val="002060"/>
                <w:sz w:val="24"/>
                <w:szCs w:val="24"/>
                <w:lang w:val="ro-RO"/>
              </w:rPr>
              <w:t>umărul participanților care obțin o calificare la încetarea calității de participant nu ar trebui să fie mai mare decât numărul total de participanți;</w:t>
            </w:r>
          </w:p>
          <w:p w14:paraId="5099F060" w14:textId="6ECADF30" w:rsidR="00FC49C8" w:rsidRPr="00AF630C" w:rsidRDefault="00A62B0A" w:rsidP="007154A6">
            <w:pPr>
              <w:pStyle w:val="ListParagraph"/>
              <w:numPr>
                <w:ilvl w:val="0"/>
                <w:numId w:val="56"/>
              </w:numPr>
              <w:spacing w:before="60" w:after="0" w:line="240" w:lineRule="auto"/>
              <w:ind w:left="799" w:hanging="283"/>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r</w:t>
            </w:r>
            <w:r w:rsidR="00FC49C8" w:rsidRPr="00AF630C">
              <w:rPr>
                <w:rFonts w:asciiTheme="minorHAnsi" w:hAnsiTheme="minorHAnsi" w:cstheme="minorHAnsi"/>
                <w:color w:val="002060"/>
                <w:sz w:val="24"/>
                <w:szCs w:val="24"/>
                <w:lang w:val="ro-RO"/>
              </w:rPr>
              <w:t xml:space="preserve">ezultatele raportate în cadrul indicatorilor de </w:t>
            </w:r>
            <w:r w:rsidR="00FC49C8" w:rsidRPr="00AF630C">
              <w:rPr>
                <w:rFonts w:asciiTheme="minorHAnsi" w:hAnsiTheme="minorHAnsi" w:cstheme="minorHAnsi"/>
                <w:b/>
                <w:bCs/>
                <w:color w:val="002060"/>
                <w:sz w:val="24"/>
                <w:szCs w:val="24"/>
                <w:lang w:val="ro-RO"/>
              </w:rPr>
              <w:t>rezultat imediat</w:t>
            </w:r>
            <w:r w:rsidR="00FC49C8" w:rsidRPr="00AF630C">
              <w:rPr>
                <w:rFonts w:asciiTheme="minorHAnsi" w:hAnsiTheme="minorHAnsi" w:cstheme="minorHAnsi"/>
                <w:color w:val="002060"/>
                <w:sz w:val="24"/>
                <w:szCs w:val="24"/>
                <w:lang w:val="ro-RO"/>
              </w:rPr>
              <w:t xml:space="preserve"> trebuie să se manifeste și să fie înregistrate în intervalul de timp dintre ziua în care persoana părăsește operațiunea sprijinită (data ieșirii) și cele </w:t>
            </w:r>
            <w:r w:rsidR="00FC49C8" w:rsidRPr="00AF630C">
              <w:rPr>
                <w:rFonts w:asciiTheme="minorHAnsi" w:hAnsiTheme="minorHAnsi" w:cstheme="minorHAnsi"/>
                <w:b/>
                <w:bCs/>
                <w:color w:val="002060"/>
                <w:sz w:val="24"/>
                <w:szCs w:val="24"/>
                <w:lang w:val="ro-RO"/>
              </w:rPr>
              <w:t>patru săptămâni care urmează acestui eveniment</w:t>
            </w:r>
            <w:r w:rsidR="00FC49C8" w:rsidRPr="00AF630C">
              <w:rPr>
                <w:rFonts w:asciiTheme="minorHAnsi" w:hAnsiTheme="minorHAnsi" w:cstheme="minorHAnsi"/>
                <w:color w:val="002060"/>
                <w:sz w:val="24"/>
                <w:szCs w:val="24"/>
                <w:lang w:val="ro-RO"/>
              </w:rPr>
              <w:t xml:space="preserve">. Rezultatele care apar, de exemplu la </w:t>
            </w:r>
            <w:r w:rsidR="00FC49C8" w:rsidRPr="00AF630C">
              <w:rPr>
                <w:rFonts w:asciiTheme="minorHAnsi" w:hAnsiTheme="minorHAnsi" w:cstheme="minorHAnsi"/>
                <w:b/>
                <w:bCs/>
                <w:color w:val="002060"/>
                <w:sz w:val="24"/>
                <w:szCs w:val="24"/>
                <w:lang w:val="ro-RO"/>
              </w:rPr>
              <w:t>cinci săptămâni după plecare</w:t>
            </w:r>
            <w:r w:rsidR="00FC49C8" w:rsidRPr="00AF630C">
              <w:rPr>
                <w:rFonts w:asciiTheme="minorHAnsi" w:hAnsiTheme="minorHAnsi" w:cstheme="minorHAnsi"/>
                <w:color w:val="002060"/>
                <w:sz w:val="24"/>
                <w:szCs w:val="24"/>
                <w:lang w:val="ro-RO"/>
              </w:rPr>
              <w:t>, nu se înregistrează la indicatorii de rezultat imediat. În cazul în care, în cursul acestei perioade de referință "</w:t>
            </w:r>
            <w:r w:rsidR="00FC49C8" w:rsidRPr="00AF630C">
              <w:rPr>
                <w:rFonts w:asciiTheme="minorHAnsi" w:hAnsiTheme="minorHAnsi" w:cstheme="minorHAnsi"/>
                <w:i/>
                <w:iCs/>
                <w:color w:val="002060"/>
                <w:sz w:val="24"/>
                <w:szCs w:val="24"/>
                <w:lang w:val="ro-RO"/>
              </w:rPr>
              <w:t>în termen de patru săptămâni</w:t>
            </w:r>
            <w:r w:rsidR="00FC49C8" w:rsidRPr="00AF630C">
              <w:rPr>
                <w:rFonts w:asciiTheme="minorHAnsi" w:hAnsiTheme="minorHAnsi" w:cstheme="minorHAnsi"/>
                <w:color w:val="002060"/>
                <w:sz w:val="24"/>
                <w:szCs w:val="24"/>
                <w:lang w:val="ro-RO"/>
              </w:rPr>
              <w:t xml:space="preserve">" de la părăsirea intervenției, apar mai multe evenimente care au un impact asupra statutului participantului pe piața forței de muncă, ar trebui înregistrat un singur eveniment, iar cel mai recent dintre acestea ar trebui să aibă prioritate și să devină rezultatul raportat. În ceea ce privește indicatorul </w:t>
            </w:r>
            <w:r w:rsidR="00FC49C8" w:rsidRPr="00AF630C">
              <w:rPr>
                <w:rFonts w:asciiTheme="minorHAnsi" w:hAnsiTheme="minorHAnsi" w:cstheme="minorHAnsi"/>
                <w:i/>
                <w:iCs/>
                <w:color w:val="002060"/>
                <w:sz w:val="24"/>
                <w:szCs w:val="24"/>
                <w:lang w:val="ro-RO"/>
              </w:rPr>
              <w:t>"participanți în educație/ formare la încetarea calității de participant</w:t>
            </w:r>
            <w:r w:rsidR="00FC49C8" w:rsidRPr="00AF630C">
              <w:rPr>
                <w:rFonts w:asciiTheme="minorHAnsi" w:hAnsiTheme="minorHAnsi" w:cstheme="minorHAnsi"/>
                <w:color w:val="002060"/>
                <w:sz w:val="24"/>
                <w:szCs w:val="24"/>
                <w:lang w:val="ro-RO"/>
              </w:rPr>
              <w:t>", nu este exclus ca participanții să urmeze o educație sau o formare în cadrul unei operațiuni separate, finanțată, de asemenea, de FSE+. Același lucru este valabil și pentru participanții la ocuparea forței de muncă.</w:t>
            </w:r>
          </w:p>
          <w:p w14:paraId="47955716" w14:textId="5B658331" w:rsidR="00FC49C8" w:rsidRPr="00AF630C" w:rsidRDefault="00A62B0A" w:rsidP="007154A6">
            <w:pPr>
              <w:pStyle w:val="ListParagraph"/>
              <w:numPr>
                <w:ilvl w:val="0"/>
                <w:numId w:val="56"/>
              </w:numPr>
              <w:spacing w:before="60" w:after="0" w:line="240" w:lineRule="auto"/>
              <w:ind w:left="799" w:hanging="283"/>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lastRenderedPageBreak/>
              <w:t>a</w:t>
            </w:r>
            <w:r w:rsidR="00FC49C8" w:rsidRPr="00AF630C">
              <w:rPr>
                <w:rFonts w:asciiTheme="minorHAnsi" w:hAnsiTheme="minorHAnsi" w:cstheme="minorHAnsi"/>
                <w:color w:val="002060"/>
                <w:sz w:val="24"/>
                <w:szCs w:val="24"/>
                <w:lang w:val="ro-RO"/>
              </w:rPr>
              <w:t>vând în vedere înregistrarea rezultatelor imediate, nu trebuie făcută nicio diferență între participanții care finalizează intervenția și cei care pleacă mai devreme în orice moment. Intervalul de timp de patru săptămâni permite urmărirea "</w:t>
            </w:r>
            <w:r w:rsidR="00FC49C8" w:rsidRPr="00AF630C">
              <w:rPr>
                <w:rFonts w:asciiTheme="minorHAnsi" w:hAnsiTheme="minorHAnsi" w:cstheme="minorHAnsi"/>
                <w:i/>
                <w:iCs/>
                <w:color w:val="002060"/>
                <w:sz w:val="24"/>
                <w:szCs w:val="24"/>
                <w:lang w:val="ro-RO"/>
              </w:rPr>
              <w:t>neprezentărilor</w:t>
            </w:r>
            <w:r w:rsidR="00FC49C8" w:rsidRPr="00AF630C">
              <w:rPr>
                <w:rFonts w:asciiTheme="minorHAnsi" w:hAnsiTheme="minorHAnsi" w:cstheme="minorHAnsi"/>
                <w:color w:val="002060"/>
                <w:sz w:val="24"/>
                <w:szCs w:val="24"/>
                <w:lang w:val="ro-RO"/>
              </w:rPr>
              <w:t>" în timpul ultimei sesiuni. Dacă un participant părăsește o operațiune, dar revine la o dată ulterioară la aceeași operațiune, există încă o singură înregistrare de participare. În acest caz, fișa de participare existentă ar trebui actualizată. Data de începere și informațiile referitoare la indicatorii de realizare ai acestei fișe de participare ar trebui să se refere întotdeauna la prima participare și, prin urmare, informațiile nu</w:t>
            </w:r>
            <w:r w:rsidR="00E63848">
              <w:rPr>
                <w:rFonts w:asciiTheme="minorHAnsi" w:hAnsiTheme="minorHAnsi" w:cstheme="minorHAnsi"/>
                <w:color w:val="002060"/>
                <w:sz w:val="24"/>
                <w:szCs w:val="24"/>
                <w:lang w:val="ro-RO"/>
              </w:rPr>
              <w:t xml:space="preserve"> vor fi</w:t>
            </w:r>
            <w:r w:rsidR="00FC49C8" w:rsidRPr="00AF630C">
              <w:rPr>
                <w:rFonts w:asciiTheme="minorHAnsi" w:hAnsiTheme="minorHAnsi" w:cstheme="minorHAnsi"/>
                <w:color w:val="002060"/>
                <w:sz w:val="24"/>
                <w:szCs w:val="24"/>
                <w:lang w:val="ro-RO"/>
              </w:rPr>
              <w:t xml:space="preserve"> modificate la reintrarea în operațiune/ proiect. După a doua participare, data plecării și datele referitoare la indicatorii de rezultat ar trebui actualizate pentru a reflecta situația de la ieșirea finală. Revizuirile înregistrărilor privind participarea individuală vor trebui să se reflecte până la indicatorii de rezultat agregat relevanți. Dacă primul rezultat a fost deja raportat, următoarea transmitere de date ar trebui să reflecte datele actualizate.</w:t>
            </w:r>
          </w:p>
          <w:p w14:paraId="7E4D3B47" w14:textId="111FB2F0" w:rsidR="00FC49C8" w:rsidRPr="002008FC" w:rsidRDefault="00000000" w:rsidP="001B1CEC">
            <w:pPr>
              <w:spacing w:before="60" w:after="0" w:line="240" w:lineRule="auto"/>
              <w:jc w:val="both"/>
              <w:rPr>
                <w:rFonts w:asciiTheme="minorHAnsi" w:hAnsiTheme="minorHAnsi" w:cstheme="minorHAnsi"/>
                <w:sz w:val="24"/>
                <w:szCs w:val="24"/>
              </w:rPr>
            </w:pPr>
            <w:hyperlink r:id="rId8" w:history="1">
              <w:r w:rsidR="00FC6F2C" w:rsidRPr="00AF630C">
                <w:rPr>
                  <w:rStyle w:val="Hyperlink"/>
                  <w:rFonts w:asciiTheme="minorHAnsi" w:hAnsiTheme="minorHAnsi" w:cstheme="minorHAnsi"/>
                  <w:sz w:val="24"/>
                  <w:szCs w:val="24"/>
                </w:rPr>
                <w:t>https://ec.europa.eu/sfc/system/files/documents/documents/toolbox-october-2021_0.pdf</w:t>
              </w:r>
            </w:hyperlink>
          </w:p>
        </w:tc>
      </w:tr>
    </w:tbl>
    <w:p w14:paraId="16AEC163" w14:textId="3DBE6C6D" w:rsidR="00CE3918" w:rsidRPr="00AF630C" w:rsidRDefault="00CE3918" w:rsidP="001B1CEC">
      <w:pPr>
        <w:tabs>
          <w:tab w:val="left" w:pos="11355"/>
        </w:tabs>
        <w:spacing w:before="60" w:after="0" w:line="240" w:lineRule="auto"/>
        <w:rPr>
          <w:rFonts w:asciiTheme="minorHAnsi" w:hAnsiTheme="minorHAnsi" w:cstheme="minorHAnsi"/>
          <w:sz w:val="24"/>
          <w:szCs w:val="24"/>
        </w:rPr>
      </w:pPr>
    </w:p>
    <w:sectPr w:rsidR="00CE3918" w:rsidRPr="00AF630C" w:rsidSect="00AD5476">
      <w:headerReference w:type="default" r:id="rId9"/>
      <w:footerReference w:type="default" r:id="rId10"/>
      <w:pgSz w:w="16838" w:h="11906" w:orient="landscape"/>
      <w:pgMar w:top="1417" w:right="110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F4C26" w14:textId="77777777" w:rsidR="00AD5476" w:rsidRDefault="00AD5476" w:rsidP="00321234">
      <w:pPr>
        <w:spacing w:after="0" w:line="240" w:lineRule="auto"/>
      </w:pPr>
      <w:r>
        <w:separator/>
      </w:r>
    </w:p>
  </w:endnote>
  <w:endnote w:type="continuationSeparator" w:id="0">
    <w:p w14:paraId="3E79F7CB" w14:textId="77777777" w:rsidR="00AD5476" w:rsidRDefault="00AD5476" w:rsidP="0032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altName w:val="Wingdings"/>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font202">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UniSansRegular">
    <w:altName w:val="Arial"/>
    <w:panose1 w:val="00000000000000000000"/>
    <w:charset w:val="00"/>
    <w:family w:val="swiss"/>
    <w:notTrueType/>
    <w:pitch w:val="default"/>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D5320" w14:textId="77777777" w:rsidR="00CE3918" w:rsidRPr="0072534F" w:rsidRDefault="00CE3918">
    <w:pPr>
      <w:pStyle w:val="Footer"/>
      <w:jc w:val="right"/>
      <w:rPr>
        <w:b/>
        <w:color w:val="17365D"/>
        <w:sz w:val="20"/>
        <w:szCs w:val="20"/>
      </w:rPr>
    </w:pPr>
    <w:r w:rsidRPr="0072534F">
      <w:rPr>
        <w:b/>
        <w:color w:val="17365D"/>
        <w:sz w:val="20"/>
        <w:szCs w:val="20"/>
      </w:rPr>
      <w:fldChar w:fldCharType="begin"/>
    </w:r>
    <w:r w:rsidRPr="0072534F">
      <w:rPr>
        <w:b/>
        <w:color w:val="17365D"/>
        <w:sz w:val="20"/>
        <w:szCs w:val="20"/>
      </w:rPr>
      <w:instrText>PAGE   \* MERGEFORMAT</w:instrText>
    </w:r>
    <w:r w:rsidRPr="0072534F">
      <w:rPr>
        <w:b/>
        <w:color w:val="17365D"/>
        <w:sz w:val="20"/>
        <w:szCs w:val="20"/>
      </w:rPr>
      <w:fldChar w:fldCharType="separate"/>
    </w:r>
    <w:r w:rsidR="00074230">
      <w:rPr>
        <w:b/>
        <w:noProof/>
        <w:color w:val="17365D"/>
        <w:sz w:val="20"/>
        <w:szCs w:val="20"/>
      </w:rPr>
      <w:t>5</w:t>
    </w:r>
    <w:r w:rsidRPr="0072534F">
      <w:rPr>
        <w:b/>
        <w:color w:val="17365D"/>
        <w:sz w:val="20"/>
        <w:szCs w:val="20"/>
      </w:rPr>
      <w:fldChar w:fldCharType="end"/>
    </w:r>
  </w:p>
  <w:p w14:paraId="4FEAC605" w14:textId="77777777" w:rsidR="00CE3918" w:rsidRDefault="00CE3918" w:rsidP="00AE3D62">
    <w:pPr>
      <w:pStyle w:val="Footer"/>
      <w:jc w:val="center"/>
      <w:rPr>
        <w:b/>
        <w:i/>
        <w:color w:val="1F4E79"/>
      </w:rPr>
    </w:pPr>
  </w:p>
  <w:p w14:paraId="42445EB6" w14:textId="158139DD" w:rsidR="00CE3918" w:rsidRPr="0047527F" w:rsidRDefault="00CE3918" w:rsidP="0047527F">
    <w:pPr>
      <w:pStyle w:val="Footer"/>
      <w:jc w:val="cen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354EC" w14:textId="77777777" w:rsidR="00AD5476" w:rsidRDefault="00AD5476" w:rsidP="00321234">
      <w:pPr>
        <w:spacing w:after="0" w:line="240" w:lineRule="auto"/>
      </w:pPr>
      <w:r>
        <w:separator/>
      </w:r>
    </w:p>
  </w:footnote>
  <w:footnote w:type="continuationSeparator" w:id="0">
    <w:p w14:paraId="24FD15E6" w14:textId="77777777" w:rsidR="00AD5476" w:rsidRDefault="00AD5476" w:rsidP="00321234">
      <w:pPr>
        <w:spacing w:after="0" w:line="240" w:lineRule="auto"/>
      </w:pPr>
      <w:r>
        <w:continuationSeparator/>
      </w:r>
    </w:p>
  </w:footnote>
  <w:footnote w:id="1">
    <w:p w14:paraId="054D7FA1" w14:textId="3AF34D7E" w:rsidR="00DA41B8" w:rsidRPr="00952EDB" w:rsidRDefault="00DA41B8">
      <w:pPr>
        <w:pStyle w:val="FootnoteText"/>
        <w:rPr>
          <w:rFonts w:asciiTheme="minorHAnsi" w:hAnsiTheme="minorHAnsi" w:cstheme="minorHAnsi"/>
          <w:sz w:val="18"/>
          <w:szCs w:val="18"/>
          <w:lang w:val="pt-PT"/>
        </w:rPr>
      </w:pPr>
      <w:r w:rsidRPr="00952EDB">
        <w:rPr>
          <w:rStyle w:val="FootnoteReference"/>
          <w:rFonts w:asciiTheme="minorHAnsi" w:hAnsiTheme="minorHAnsi" w:cstheme="minorHAnsi"/>
          <w:color w:val="002060"/>
          <w:sz w:val="18"/>
          <w:szCs w:val="18"/>
        </w:rPr>
        <w:footnoteRef/>
      </w:r>
      <w:r w:rsidRPr="00952EDB">
        <w:rPr>
          <w:rFonts w:asciiTheme="minorHAnsi" w:hAnsiTheme="minorHAnsi" w:cstheme="minorHAnsi"/>
          <w:color w:val="002060"/>
          <w:sz w:val="18"/>
          <w:szCs w:val="18"/>
        </w:rPr>
        <w:t xml:space="preserve"> au titlu de exemplificare, nu exhaustiv</w:t>
      </w:r>
    </w:p>
  </w:footnote>
  <w:footnote w:id="2">
    <w:p w14:paraId="1ED904DD" w14:textId="1BAF4EC8" w:rsidR="00FC49C8" w:rsidRPr="00CC6FD1" w:rsidRDefault="00FC49C8" w:rsidP="00CC6FD1">
      <w:pPr>
        <w:pStyle w:val="FootnoteText"/>
        <w:jc w:val="both"/>
        <w:rPr>
          <w:rFonts w:asciiTheme="minorHAnsi" w:hAnsiTheme="minorHAnsi" w:cstheme="minorHAnsi"/>
          <w:color w:val="002060"/>
          <w:sz w:val="18"/>
          <w:szCs w:val="18"/>
        </w:rPr>
      </w:pPr>
      <w:r w:rsidRPr="000C7B2D">
        <w:rPr>
          <w:rFonts w:eastAsia="Calibri"/>
          <w:sz w:val="22"/>
          <w:szCs w:val="22"/>
          <w:vertAlign w:val="superscript"/>
          <w:lang w:eastAsia="en-US"/>
        </w:rPr>
        <w:footnoteRef/>
      </w:r>
      <w:r w:rsidRPr="000C7B2D">
        <w:rPr>
          <w:rFonts w:asciiTheme="minorHAnsi" w:eastAsia="Calibri" w:hAnsiTheme="minorHAnsi" w:cstheme="minorHAnsi"/>
          <w:color w:val="002060"/>
          <w:sz w:val="22"/>
          <w:szCs w:val="22"/>
          <w:vertAlign w:val="superscript"/>
          <w:lang w:eastAsia="en-US"/>
        </w:rPr>
        <w:t xml:space="preserve"> </w:t>
      </w:r>
      <w:proofErr w:type="spellStart"/>
      <w:r w:rsidRPr="000C7B2D">
        <w:rPr>
          <w:rFonts w:asciiTheme="minorHAnsi" w:eastAsia="Calibri" w:hAnsiTheme="minorHAnsi" w:cstheme="minorHAnsi"/>
          <w:color w:val="002060"/>
          <w:sz w:val="18"/>
          <w:szCs w:val="18"/>
          <w:lang w:eastAsia="en-US"/>
        </w:rPr>
        <w:t>şi</w:t>
      </w:r>
      <w:proofErr w:type="spellEnd"/>
      <w:r w:rsidRPr="000C7B2D">
        <w:rPr>
          <w:rFonts w:asciiTheme="minorHAnsi" w:eastAsia="Calibri" w:hAnsiTheme="minorHAnsi" w:cstheme="minorHAnsi"/>
          <w:color w:val="002060"/>
          <w:sz w:val="18"/>
          <w:szCs w:val="18"/>
          <w:lang w:eastAsia="en-US"/>
        </w:rPr>
        <w:t xml:space="preserve"> care la data intrării în proiectul finanțat din FSE+ îndeplineau cumulativ criteriile menționate la indicatorul de realizare EECO01.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5187B" w14:textId="2E6C4320" w:rsidR="00FC6F2C" w:rsidRPr="00FC6F2C" w:rsidRDefault="00C92AD3" w:rsidP="00FC6F2C">
    <w:pPr>
      <w:spacing w:before="60" w:after="0" w:line="240" w:lineRule="auto"/>
      <w:ind w:right="120"/>
      <w:jc w:val="both"/>
      <w:rPr>
        <w:rFonts w:cstheme="minorHAnsi"/>
        <w:b/>
        <w:i/>
        <w:iCs/>
        <w:color w:val="002060"/>
        <w:sz w:val="24"/>
        <w:szCs w:val="24"/>
      </w:rPr>
    </w:pPr>
    <w:r w:rsidRPr="00F81B93">
      <w:rPr>
        <w:rFonts w:asciiTheme="minorHAnsi" w:eastAsiaTheme="minorHAnsi" w:hAnsiTheme="minorHAnsi" w:cstheme="minorHAnsi"/>
        <w:b/>
        <w:bCs/>
        <w:color w:val="17365D"/>
        <w:kern w:val="2"/>
        <w14:ligatures w14:val="standardContextual"/>
      </w:rPr>
      <w:t>Ghidul solicitantului</w:t>
    </w:r>
    <w:bookmarkStart w:id="7" w:name="_Hlk146542605"/>
    <w:r w:rsidR="008F7FE1">
      <w:rPr>
        <w:rFonts w:asciiTheme="minorHAnsi" w:eastAsiaTheme="minorHAnsi" w:hAnsiTheme="minorHAnsi" w:cstheme="minorHAnsi"/>
        <w:b/>
        <w:bCs/>
        <w:color w:val="17365D"/>
        <w:kern w:val="2"/>
        <w14:ligatures w14:val="standardContextual"/>
      </w:rPr>
      <w:t xml:space="preserve"> „</w:t>
    </w:r>
    <w:r w:rsidR="008F7FE1" w:rsidRPr="008F7FE1">
      <w:rPr>
        <w:rFonts w:cstheme="minorHAnsi"/>
        <w:b/>
        <w:i/>
        <w:iCs/>
        <w:color w:val="002060"/>
        <w:sz w:val="24"/>
        <w:szCs w:val="24"/>
      </w:rPr>
      <w:t xml:space="preserve">Creșterea eficacității serviciilor de îngrijire medicală în domeniul oncologiei </w:t>
    </w:r>
    <w:proofErr w:type="spellStart"/>
    <w:r w:rsidR="008F7FE1" w:rsidRPr="008F7FE1">
      <w:rPr>
        <w:rFonts w:cstheme="minorHAnsi"/>
        <w:b/>
        <w:i/>
        <w:iCs/>
        <w:color w:val="002060"/>
        <w:sz w:val="24"/>
        <w:szCs w:val="24"/>
      </w:rPr>
      <w:t>musculo-scheletale</w:t>
    </w:r>
    <w:proofErr w:type="spellEnd"/>
    <w:r w:rsidR="00FC6F2C" w:rsidRPr="00FC6F2C">
      <w:rPr>
        <w:rFonts w:cstheme="minorHAnsi"/>
        <w:b/>
        <w:i/>
        <w:iCs/>
        <w:color w:val="002060"/>
        <w:sz w:val="24"/>
        <w:szCs w:val="24"/>
      </w:rPr>
      <w:t>”</w:t>
    </w:r>
  </w:p>
  <w:bookmarkEnd w:id="7"/>
  <w:p w14:paraId="25631F8F" w14:textId="66A05317" w:rsidR="00C92AD3" w:rsidRPr="003A145D" w:rsidRDefault="00C92AD3" w:rsidP="00C92AD3">
    <w:pPr>
      <w:pStyle w:val="Footer"/>
      <w:rPr>
        <w:rFonts w:asciiTheme="minorHAnsi" w:hAnsiTheme="minorHAnsi" w:cstheme="minorHAns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 w15:restartNumberingAfterBreak="0">
    <w:nsid w:val="021F0B29"/>
    <w:multiLevelType w:val="hybridMultilevel"/>
    <w:tmpl w:val="CF4C4C24"/>
    <w:lvl w:ilvl="0" w:tplc="31E0A8FE">
      <w:start w:val="1"/>
      <w:numFmt w:val="bullet"/>
      <w:lvlText w:val="o"/>
      <w:lvlJc w:val="left"/>
      <w:pPr>
        <w:ind w:left="720" w:hanging="360"/>
      </w:pPr>
      <w:rPr>
        <w:rFonts w:ascii="Courier New" w:hAnsi="Courier New" w:hint="default"/>
        <w:caps w:val="0"/>
        <w:strike w:val="0"/>
        <w:dstrike w:val="0"/>
        <w:vanish/>
        <w:color w:val="00206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FA0790"/>
    <w:multiLevelType w:val="hybridMultilevel"/>
    <w:tmpl w:val="A59821D2"/>
    <w:lvl w:ilvl="0" w:tplc="7FE03034">
      <w:start w:val="3"/>
      <w:numFmt w:val="bullet"/>
      <w:lvlText w:val=""/>
      <w:lvlJc w:val="left"/>
      <w:pPr>
        <w:ind w:left="720" w:hanging="360"/>
      </w:pPr>
      <w:rPr>
        <w:rFonts w:ascii="Symbol" w:eastAsia="Times New Roman" w:hAnsi="Symbol" w:hint="default"/>
        <w:b/>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4A7723"/>
    <w:multiLevelType w:val="hybridMultilevel"/>
    <w:tmpl w:val="99AA95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9156F"/>
    <w:multiLevelType w:val="hybridMultilevel"/>
    <w:tmpl w:val="EC4A9962"/>
    <w:lvl w:ilvl="0" w:tplc="707A7784">
      <w:start w:val="1"/>
      <w:numFmt w:val="lowerLetter"/>
      <w:lvlText w:val="%1)"/>
      <w:lvlJc w:val="left"/>
      <w:pPr>
        <w:ind w:left="360" w:hanging="360"/>
      </w:pPr>
      <w:rPr>
        <w:rFonts w:hint="default"/>
        <w:color w:val="00206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07586B3D"/>
    <w:multiLevelType w:val="hybridMultilevel"/>
    <w:tmpl w:val="BE7EA0B0"/>
    <w:lvl w:ilvl="0" w:tplc="146014B0">
      <w:start w:val="1"/>
      <w:numFmt w:val="bullet"/>
      <w:lvlText w:val=""/>
      <w:lvlJc w:val="left"/>
      <w:pPr>
        <w:tabs>
          <w:tab w:val="num" w:pos="360"/>
        </w:tabs>
        <w:ind w:left="360" w:hanging="360"/>
      </w:pPr>
      <w:rPr>
        <w:rFonts w:ascii="Wingdings 3" w:hAnsi="Wingdings 3" w:hint="default"/>
        <w:caps w:val="0"/>
        <w:strike w:val="0"/>
        <w:dstrike w:val="0"/>
        <w:vanish w:val="0"/>
        <w:color w:val="FFC000"/>
        <w:sz w:val="16"/>
        <w:vertAlign w:val="base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1C31A5"/>
    <w:multiLevelType w:val="hybridMultilevel"/>
    <w:tmpl w:val="90D6D940"/>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AE05F72"/>
    <w:multiLevelType w:val="hybridMultilevel"/>
    <w:tmpl w:val="8A0EE31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1965616"/>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352147"/>
    <w:multiLevelType w:val="hybridMultilevel"/>
    <w:tmpl w:val="0672B714"/>
    <w:lvl w:ilvl="0" w:tplc="18B68738">
      <w:start w:val="1"/>
      <w:numFmt w:val="bullet"/>
      <w:lvlText w:val=""/>
      <w:lvlJc w:val="left"/>
      <w:pPr>
        <w:tabs>
          <w:tab w:val="num" w:pos="360"/>
        </w:tabs>
        <w:ind w:left="360" w:hanging="360"/>
      </w:pPr>
      <w:rPr>
        <w:rFonts w:ascii="Wingdings 3" w:hAnsi="Wingdings 3" w:hint="default"/>
        <w:caps w:val="0"/>
        <w:strike w:val="0"/>
        <w:dstrike w:val="0"/>
        <w:vanish w:val="0"/>
        <w:color w:val="FFC000"/>
        <w:sz w:val="28"/>
        <w:vertAlign w:val="base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E51229"/>
    <w:multiLevelType w:val="hybridMultilevel"/>
    <w:tmpl w:val="C0AE7FE8"/>
    <w:lvl w:ilvl="0" w:tplc="146014B0">
      <w:start w:val="1"/>
      <w:numFmt w:val="bullet"/>
      <w:lvlText w:val=""/>
      <w:lvlJc w:val="left"/>
      <w:pPr>
        <w:ind w:hanging="360"/>
      </w:pPr>
      <w:rPr>
        <w:rFonts w:ascii="Wingdings 3" w:hAnsi="Wingdings 3" w:hint="default"/>
        <w:color w:val="FFC000"/>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1" w15:restartNumberingAfterBreak="0">
    <w:nsid w:val="14BB78CD"/>
    <w:multiLevelType w:val="hybridMultilevel"/>
    <w:tmpl w:val="241EF1A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1502256A"/>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1533781E"/>
    <w:multiLevelType w:val="hybridMultilevel"/>
    <w:tmpl w:val="3E082F94"/>
    <w:lvl w:ilvl="0" w:tplc="04090009">
      <w:start w:val="1"/>
      <w:numFmt w:val="bullet"/>
      <w:lvlText w:val=""/>
      <w:lvlJc w:val="left"/>
      <w:pPr>
        <w:ind w:left="720" w:hanging="360"/>
      </w:pPr>
      <w:rPr>
        <w:rFonts w:ascii="Wingdings" w:hAnsi="Wingdings" w:hint="default"/>
        <w:caps w:val="0"/>
        <w:strike w:val="0"/>
        <w:dstrike w:val="0"/>
        <w:vanish/>
        <w:color w:val="FFC000"/>
        <w:sz w:val="16"/>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Heading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5" w15:restartNumberingAfterBreak="0">
    <w:nsid w:val="16492432"/>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 w15:restartNumberingAfterBreak="0">
    <w:nsid w:val="16561920"/>
    <w:multiLevelType w:val="hybridMultilevel"/>
    <w:tmpl w:val="BE34843C"/>
    <w:lvl w:ilvl="0" w:tplc="CFFC91D6">
      <w:start w:val="1"/>
      <w:numFmt w:val="lowerLetter"/>
      <w:lvlText w:val="%1)"/>
      <w:lvlJc w:val="left"/>
      <w:pPr>
        <w:ind w:left="720" w:hanging="360"/>
      </w:pPr>
      <w:rPr>
        <w:rFonts w:hint="default"/>
        <w:caps w:val="0"/>
        <w:strike w:val="0"/>
        <w:dstrike w:val="0"/>
        <w:vanish/>
        <w:color w:val="00206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A642DE8"/>
    <w:multiLevelType w:val="hybridMultilevel"/>
    <w:tmpl w:val="AD262816"/>
    <w:lvl w:ilvl="0" w:tplc="309888FE">
      <w:start w:val="1"/>
      <w:numFmt w:val="bullet"/>
      <w:lvlText w:val=""/>
      <w:lvlJc w:val="left"/>
      <w:pPr>
        <w:ind w:left="720" w:hanging="360"/>
      </w:pPr>
      <w:rPr>
        <w:rFonts w:ascii="Wingdings" w:hAnsi="Wingdings" w:hint="default"/>
        <w:color w:val="17365D"/>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BB066E1"/>
    <w:multiLevelType w:val="hybridMultilevel"/>
    <w:tmpl w:val="4A76E946"/>
    <w:lvl w:ilvl="0" w:tplc="309888FE">
      <w:start w:val="1"/>
      <w:numFmt w:val="bullet"/>
      <w:lvlText w:val=""/>
      <w:lvlJc w:val="left"/>
      <w:pPr>
        <w:ind w:left="720" w:hanging="360"/>
      </w:pPr>
      <w:rPr>
        <w:rFonts w:ascii="Wingdings" w:hAnsi="Wingdings" w:hint="default"/>
        <w:color w:val="17365D"/>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D13276B"/>
    <w:multiLevelType w:val="hybridMultilevel"/>
    <w:tmpl w:val="E0E0825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22A24890"/>
    <w:multiLevelType w:val="hybridMultilevel"/>
    <w:tmpl w:val="FEAE1E44"/>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162C69"/>
    <w:multiLevelType w:val="hybridMultilevel"/>
    <w:tmpl w:val="18FAB18A"/>
    <w:lvl w:ilvl="0" w:tplc="146014B0">
      <w:start w:val="1"/>
      <w:numFmt w:val="bullet"/>
      <w:lvlText w:val=""/>
      <w:lvlJc w:val="left"/>
      <w:pPr>
        <w:ind w:left="360" w:hanging="360"/>
      </w:pPr>
      <w:rPr>
        <w:rFonts w:ascii="Wingdings 3" w:hAnsi="Wingdings 3" w:hint="default"/>
        <w:color w:val="FFC000"/>
        <w:sz w:val="16"/>
      </w:rPr>
    </w:lvl>
    <w:lvl w:ilvl="1" w:tplc="AC04A996">
      <w:start w:val="1"/>
      <w:numFmt w:val="bullet"/>
      <w:lvlText w:val="o"/>
      <w:lvlJc w:val="left"/>
      <w:pPr>
        <w:ind w:left="1080" w:hanging="360"/>
      </w:pPr>
      <w:rPr>
        <w:rFonts w:ascii="Courier New" w:hAnsi="Courier New" w:hint="default"/>
        <w:color w:val="002060"/>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27D602FA"/>
    <w:multiLevelType w:val="hybridMultilevel"/>
    <w:tmpl w:val="D326FA2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28587F81"/>
    <w:multiLevelType w:val="hybridMultilevel"/>
    <w:tmpl w:val="EDA8EF7C"/>
    <w:lvl w:ilvl="0" w:tplc="CFFC91D6">
      <w:start w:val="1"/>
      <w:numFmt w:val="lowerLetter"/>
      <w:lvlText w:val="%1)"/>
      <w:lvlJc w:val="left"/>
      <w:pPr>
        <w:ind w:left="720" w:hanging="360"/>
      </w:pPr>
      <w:rPr>
        <w:rFonts w:hint="default"/>
        <w:caps w:val="0"/>
        <w:strike w:val="0"/>
        <w:dstrike w:val="0"/>
        <w:vanish/>
        <w:color w:val="00206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862667E"/>
    <w:multiLevelType w:val="hybridMultilevel"/>
    <w:tmpl w:val="7F9015B2"/>
    <w:lvl w:ilvl="0" w:tplc="309888FE">
      <w:start w:val="1"/>
      <w:numFmt w:val="bullet"/>
      <w:lvlText w:val=""/>
      <w:lvlJc w:val="left"/>
      <w:pPr>
        <w:ind w:left="360" w:hanging="360"/>
      </w:pPr>
      <w:rPr>
        <w:rFonts w:ascii="Wingdings" w:hAnsi="Wingdings" w:hint="default"/>
        <w:color w:val="17365D"/>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2CCB2F94"/>
    <w:multiLevelType w:val="hybridMultilevel"/>
    <w:tmpl w:val="055CF16E"/>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F0C1A56"/>
    <w:multiLevelType w:val="hybridMultilevel"/>
    <w:tmpl w:val="26ACE58C"/>
    <w:lvl w:ilvl="0" w:tplc="309888FE">
      <w:start w:val="1"/>
      <w:numFmt w:val="bullet"/>
      <w:lvlText w:val=""/>
      <w:lvlJc w:val="left"/>
      <w:pPr>
        <w:ind w:left="360" w:hanging="360"/>
      </w:pPr>
      <w:rPr>
        <w:rFonts w:ascii="Wingdings" w:hAnsi="Wingdings" w:hint="default"/>
        <w:color w:val="17365D"/>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2F44781D"/>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035117C"/>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12F2546"/>
    <w:multiLevelType w:val="hybridMultilevel"/>
    <w:tmpl w:val="514E8D8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338F3591"/>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1" w15:restartNumberingAfterBreak="0">
    <w:nsid w:val="34D20ADD"/>
    <w:multiLevelType w:val="hybridMultilevel"/>
    <w:tmpl w:val="D1E25F4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38654A2D"/>
    <w:multiLevelType w:val="hybridMultilevel"/>
    <w:tmpl w:val="B8589C4A"/>
    <w:lvl w:ilvl="0" w:tplc="757EBC8A">
      <w:start w:val="1"/>
      <w:numFmt w:val="upperLetter"/>
      <w:lvlText w:val="%1."/>
      <w:lvlJc w:val="left"/>
      <w:pPr>
        <w:ind w:left="36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4" w15:restartNumberingAfterBreak="0">
    <w:nsid w:val="39BF1A1D"/>
    <w:multiLevelType w:val="hybridMultilevel"/>
    <w:tmpl w:val="892CCECE"/>
    <w:lvl w:ilvl="0" w:tplc="CFFC91D6">
      <w:start w:val="1"/>
      <w:numFmt w:val="lowerLetter"/>
      <w:lvlText w:val="%1)"/>
      <w:lvlJc w:val="left"/>
      <w:pPr>
        <w:ind w:left="720" w:hanging="360"/>
      </w:pPr>
      <w:rPr>
        <w:rFonts w:hint="default"/>
        <w:caps w:val="0"/>
        <w:strike w:val="0"/>
        <w:dstrike w:val="0"/>
        <w:vanish/>
        <w:color w:val="00206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2144A93"/>
    <w:multiLevelType w:val="hybridMultilevel"/>
    <w:tmpl w:val="8502094C"/>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15:restartNumberingAfterBreak="0">
    <w:nsid w:val="428A78D7"/>
    <w:multiLevelType w:val="hybridMultilevel"/>
    <w:tmpl w:val="57D876B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30736DD"/>
    <w:multiLevelType w:val="hybridMultilevel"/>
    <w:tmpl w:val="2F621638"/>
    <w:lvl w:ilvl="0" w:tplc="04090019">
      <w:start w:val="1"/>
      <w:numFmt w:val="lowerLetter"/>
      <w:lvlText w:val="%1."/>
      <w:lvlJc w:val="left"/>
      <w:pPr>
        <w:ind w:left="720" w:hanging="360"/>
      </w:pPr>
    </w:lvl>
    <w:lvl w:ilvl="1" w:tplc="AC04A996">
      <w:start w:val="1"/>
      <w:numFmt w:val="bullet"/>
      <w:lvlText w:val="o"/>
      <w:lvlJc w:val="left"/>
      <w:pPr>
        <w:ind w:left="1440" w:hanging="360"/>
      </w:pPr>
      <w:rPr>
        <w:rFonts w:ascii="Courier New" w:hAnsi="Courier New" w:hint="default"/>
        <w:color w:val="00206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3FE37E2"/>
    <w:multiLevelType w:val="hybridMultilevel"/>
    <w:tmpl w:val="CD12CE40"/>
    <w:lvl w:ilvl="0" w:tplc="EF80A8A2">
      <w:start w:val="1"/>
      <w:numFmt w:val="lowerLetter"/>
      <w:lvlText w:val="%1)"/>
      <w:lvlJc w:val="left"/>
      <w:pPr>
        <w:ind w:left="360" w:hanging="360"/>
      </w:pPr>
      <w:rPr>
        <w:rFonts w:cs="Times New Roman" w:hint="default"/>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9" w15:restartNumberingAfterBreak="0">
    <w:nsid w:val="442871F2"/>
    <w:multiLevelType w:val="hybridMultilevel"/>
    <w:tmpl w:val="3AD0B0FC"/>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466D75E3"/>
    <w:multiLevelType w:val="hybridMultilevel"/>
    <w:tmpl w:val="9904A2E0"/>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470F5A2E"/>
    <w:multiLevelType w:val="hybridMultilevel"/>
    <w:tmpl w:val="DAFEE3F6"/>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47926FE2"/>
    <w:multiLevelType w:val="hybridMultilevel"/>
    <w:tmpl w:val="213A07BE"/>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487A4358"/>
    <w:multiLevelType w:val="hybridMultilevel"/>
    <w:tmpl w:val="CD12CE40"/>
    <w:lvl w:ilvl="0" w:tplc="EF80A8A2">
      <w:start w:val="1"/>
      <w:numFmt w:val="lowerLetter"/>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4" w15:restartNumberingAfterBreak="0">
    <w:nsid w:val="4A641C03"/>
    <w:multiLevelType w:val="hybridMultilevel"/>
    <w:tmpl w:val="0B88C26E"/>
    <w:lvl w:ilvl="0" w:tplc="04090003">
      <w:start w:val="1"/>
      <w:numFmt w:val="bullet"/>
      <w:lvlText w:val="o"/>
      <w:lvlJc w:val="left"/>
      <w:pPr>
        <w:ind w:left="720" w:hanging="360"/>
      </w:pPr>
      <w:rPr>
        <w:rFonts w:ascii="Courier New" w:hAnsi="Courier New" w:cs="Courier New" w:hint="default"/>
        <w:caps w:val="0"/>
        <w:strike w:val="0"/>
        <w:dstrike w:val="0"/>
        <w:vanish/>
        <w:color w:val="002060"/>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CC61D4A"/>
    <w:multiLevelType w:val="hybridMultilevel"/>
    <w:tmpl w:val="DA64D632"/>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4CF04E66"/>
    <w:multiLevelType w:val="hybridMultilevel"/>
    <w:tmpl w:val="B274961A"/>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ECE6884"/>
    <w:multiLevelType w:val="hybridMultilevel"/>
    <w:tmpl w:val="C0307052"/>
    <w:lvl w:ilvl="0" w:tplc="04090003">
      <w:start w:val="1"/>
      <w:numFmt w:val="bullet"/>
      <w:lvlText w:val="o"/>
      <w:lvlJc w:val="left"/>
      <w:pPr>
        <w:ind w:left="1080" w:hanging="360"/>
      </w:pPr>
      <w:rPr>
        <w:rFonts w:ascii="Courier New" w:hAnsi="Courier New" w:cs="Courier New"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8" w15:restartNumberingAfterBreak="0">
    <w:nsid w:val="504D4F75"/>
    <w:multiLevelType w:val="hybridMultilevel"/>
    <w:tmpl w:val="08E464C4"/>
    <w:lvl w:ilvl="0" w:tplc="309888FE">
      <w:start w:val="1"/>
      <w:numFmt w:val="bullet"/>
      <w:lvlText w:val=""/>
      <w:lvlJc w:val="left"/>
      <w:pPr>
        <w:ind w:left="360" w:hanging="360"/>
      </w:pPr>
      <w:rPr>
        <w:rFonts w:ascii="Wingdings" w:hAnsi="Wingdings" w:hint="default"/>
        <w:color w:val="17365D"/>
      </w:rPr>
    </w:lvl>
    <w:lvl w:ilvl="1" w:tplc="04180003">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9" w15:restartNumberingAfterBreak="0">
    <w:nsid w:val="509C3D40"/>
    <w:multiLevelType w:val="hybridMultilevel"/>
    <w:tmpl w:val="5BBCA1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EC43C1"/>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23448C0"/>
    <w:multiLevelType w:val="hybridMultilevel"/>
    <w:tmpl w:val="EF427100"/>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2" w15:restartNumberingAfterBreak="0">
    <w:nsid w:val="532D3BC4"/>
    <w:multiLevelType w:val="hybridMultilevel"/>
    <w:tmpl w:val="3F96E888"/>
    <w:lvl w:ilvl="0" w:tplc="309888FE">
      <w:start w:val="1"/>
      <w:numFmt w:val="bullet"/>
      <w:lvlText w:val=""/>
      <w:lvlJc w:val="left"/>
      <w:pPr>
        <w:ind w:left="1080" w:hanging="360"/>
      </w:pPr>
      <w:rPr>
        <w:rFonts w:ascii="Wingdings" w:hAnsi="Wingdings" w:hint="default"/>
        <w:color w:val="17365D"/>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55A27A09"/>
    <w:multiLevelType w:val="hybridMultilevel"/>
    <w:tmpl w:val="23F030B0"/>
    <w:lvl w:ilvl="0" w:tplc="04090003">
      <w:start w:val="1"/>
      <w:numFmt w:val="bullet"/>
      <w:lvlText w:val="o"/>
      <w:lvlJc w:val="left"/>
      <w:pPr>
        <w:ind w:left="720" w:hanging="360"/>
      </w:pPr>
      <w:rPr>
        <w:rFonts w:ascii="Courier New" w:hAnsi="Courier New" w:cs="Courier New" w:hint="default"/>
        <w:caps w:val="0"/>
        <w:strike w:val="0"/>
        <w:dstrike w:val="0"/>
        <w:vanish/>
        <w:color w:val="002060"/>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70C2D32"/>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7581072"/>
    <w:multiLevelType w:val="hybridMultilevel"/>
    <w:tmpl w:val="0B809F72"/>
    <w:lvl w:ilvl="0" w:tplc="AC04A996">
      <w:start w:val="1"/>
      <w:numFmt w:val="bullet"/>
      <w:lvlText w:val="o"/>
      <w:lvlJc w:val="left"/>
      <w:pPr>
        <w:ind w:left="720" w:hanging="360"/>
      </w:pPr>
      <w:rPr>
        <w:rFonts w:ascii="Courier New" w:hAnsi="Courier New" w:hint="default"/>
        <w:caps w:val="0"/>
        <w:strike w:val="0"/>
        <w:dstrike w:val="0"/>
        <w:vanish/>
        <w:color w:val="002060"/>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76B5E41"/>
    <w:multiLevelType w:val="hybridMultilevel"/>
    <w:tmpl w:val="4D947B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5A2A3459"/>
    <w:multiLevelType w:val="hybridMultilevel"/>
    <w:tmpl w:val="2682B6F4"/>
    <w:lvl w:ilvl="0" w:tplc="532AC85C">
      <w:start w:val="1"/>
      <w:numFmt w:val="lowerLetter"/>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5A3C6CD1"/>
    <w:multiLevelType w:val="hybridMultilevel"/>
    <w:tmpl w:val="C3508CF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9" w15:restartNumberingAfterBreak="0">
    <w:nsid w:val="5AA122EA"/>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0" w15:restartNumberingAfterBreak="0">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5EDB4FBD"/>
    <w:multiLevelType w:val="hybridMultilevel"/>
    <w:tmpl w:val="973E9EDA"/>
    <w:lvl w:ilvl="0" w:tplc="CFFC91D6">
      <w:start w:val="1"/>
      <w:numFmt w:val="lowerLetter"/>
      <w:lvlText w:val="%1)"/>
      <w:lvlJc w:val="left"/>
      <w:pPr>
        <w:ind w:left="720" w:hanging="360"/>
      </w:pPr>
      <w:rPr>
        <w:rFonts w:hint="default"/>
        <w:caps w:val="0"/>
        <w:strike w:val="0"/>
        <w:dstrike w:val="0"/>
        <w:vanish/>
        <w:color w:val="002060"/>
        <w:vertAlign w:val="baseline"/>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5F976BD2"/>
    <w:multiLevelType w:val="hybridMultilevel"/>
    <w:tmpl w:val="3ADC8E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5D56DEA"/>
    <w:multiLevelType w:val="hybridMultilevel"/>
    <w:tmpl w:val="05B2D27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4" w15:restartNumberingAfterBreak="0">
    <w:nsid w:val="66B442F9"/>
    <w:multiLevelType w:val="hybridMultilevel"/>
    <w:tmpl w:val="1D6E51B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5" w15:restartNumberingAfterBreak="0">
    <w:nsid w:val="67EF77F6"/>
    <w:multiLevelType w:val="hybridMultilevel"/>
    <w:tmpl w:val="BA3ACA38"/>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9453AFA"/>
    <w:multiLevelType w:val="hybridMultilevel"/>
    <w:tmpl w:val="9AF2D3E4"/>
    <w:lvl w:ilvl="0" w:tplc="309888FE">
      <w:start w:val="1"/>
      <w:numFmt w:val="bullet"/>
      <w:lvlText w:val=""/>
      <w:lvlJc w:val="left"/>
      <w:pPr>
        <w:ind w:left="720" w:hanging="360"/>
      </w:pPr>
      <w:rPr>
        <w:rFonts w:ascii="Wingdings" w:hAnsi="Wingdings" w:hint="default"/>
        <w:color w:val="17365D"/>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6A0F0BE8"/>
    <w:multiLevelType w:val="hybridMultilevel"/>
    <w:tmpl w:val="DC622F4E"/>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6C4E42DF"/>
    <w:multiLevelType w:val="hybridMultilevel"/>
    <w:tmpl w:val="72209922"/>
    <w:lvl w:ilvl="0" w:tplc="04180015">
      <w:start w:val="1"/>
      <w:numFmt w:val="upperLetter"/>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69" w15:restartNumberingAfterBreak="0">
    <w:nsid w:val="6CE1410D"/>
    <w:multiLevelType w:val="hybridMultilevel"/>
    <w:tmpl w:val="C8DAFD4E"/>
    <w:lvl w:ilvl="0" w:tplc="04180015">
      <w:start w:val="1"/>
      <w:numFmt w:val="upperLetter"/>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70" w15:restartNumberingAfterBreak="0">
    <w:nsid w:val="710B03B3"/>
    <w:multiLevelType w:val="hybridMultilevel"/>
    <w:tmpl w:val="442EEC88"/>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1" w15:restartNumberingAfterBreak="0">
    <w:nsid w:val="71E47602"/>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724A510D"/>
    <w:multiLevelType w:val="hybridMultilevel"/>
    <w:tmpl w:val="32C060B8"/>
    <w:lvl w:ilvl="0" w:tplc="3B769C90">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73" w15:restartNumberingAfterBreak="0">
    <w:nsid w:val="726D2323"/>
    <w:multiLevelType w:val="hybridMultilevel"/>
    <w:tmpl w:val="5A5264F8"/>
    <w:lvl w:ilvl="0" w:tplc="04180015">
      <w:start w:val="1"/>
      <w:numFmt w:val="upperLetter"/>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74" w15:restartNumberingAfterBreak="0">
    <w:nsid w:val="731D7323"/>
    <w:multiLevelType w:val="hybridMultilevel"/>
    <w:tmpl w:val="176CD4A2"/>
    <w:lvl w:ilvl="0" w:tplc="0BDE9972">
      <w:start w:val="1"/>
      <w:numFmt w:val="decimal"/>
      <w:lvlText w:val="(%1)"/>
      <w:lvlJc w:val="left"/>
      <w:pPr>
        <w:ind w:left="1068" w:hanging="360"/>
      </w:pPr>
      <w:rPr>
        <w:rFonts w:cs="Times New Roman" w:hint="default"/>
      </w:rPr>
    </w:lvl>
    <w:lvl w:ilvl="1" w:tplc="04180019" w:tentative="1">
      <w:start w:val="1"/>
      <w:numFmt w:val="lowerLetter"/>
      <w:lvlText w:val="%2."/>
      <w:lvlJc w:val="left"/>
      <w:pPr>
        <w:ind w:left="1788" w:hanging="360"/>
      </w:pPr>
      <w:rPr>
        <w:rFonts w:cs="Times New Roman"/>
      </w:rPr>
    </w:lvl>
    <w:lvl w:ilvl="2" w:tplc="0418001B" w:tentative="1">
      <w:start w:val="1"/>
      <w:numFmt w:val="lowerRoman"/>
      <w:lvlText w:val="%3."/>
      <w:lvlJc w:val="right"/>
      <w:pPr>
        <w:ind w:left="2508" w:hanging="180"/>
      </w:pPr>
      <w:rPr>
        <w:rFonts w:cs="Times New Roman"/>
      </w:rPr>
    </w:lvl>
    <w:lvl w:ilvl="3" w:tplc="0418000F" w:tentative="1">
      <w:start w:val="1"/>
      <w:numFmt w:val="decimal"/>
      <w:lvlText w:val="%4."/>
      <w:lvlJc w:val="left"/>
      <w:pPr>
        <w:ind w:left="3228" w:hanging="360"/>
      </w:pPr>
      <w:rPr>
        <w:rFonts w:cs="Times New Roman"/>
      </w:rPr>
    </w:lvl>
    <w:lvl w:ilvl="4" w:tplc="04180019" w:tentative="1">
      <w:start w:val="1"/>
      <w:numFmt w:val="lowerLetter"/>
      <w:lvlText w:val="%5."/>
      <w:lvlJc w:val="left"/>
      <w:pPr>
        <w:ind w:left="3948" w:hanging="360"/>
      </w:pPr>
      <w:rPr>
        <w:rFonts w:cs="Times New Roman"/>
      </w:rPr>
    </w:lvl>
    <w:lvl w:ilvl="5" w:tplc="0418001B" w:tentative="1">
      <w:start w:val="1"/>
      <w:numFmt w:val="lowerRoman"/>
      <w:lvlText w:val="%6."/>
      <w:lvlJc w:val="right"/>
      <w:pPr>
        <w:ind w:left="4668" w:hanging="180"/>
      </w:pPr>
      <w:rPr>
        <w:rFonts w:cs="Times New Roman"/>
      </w:rPr>
    </w:lvl>
    <w:lvl w:ilvl="6" w:tplc="0418000F" w:tentative="1">
      <w:start w:val="1"/>
      <w:numFmt w:val="decimal"/>
      <w:lvlText w:val="%7."/>
      <w:lvlJc w:val="left"/>
      <w:pPr>
        <w:ind w:left="5388" w:hanging="360"/>
      </w:pPr>
      <w:rPr>
        <w:rFonts w:cs="Times New Roman"/>
      </w:rPr>
    </w:lvl>
    <w:lvl w:ilvl="7" w:tplc="04180019" w:tentative="1">
      <w:start w:val="1"/>
      <w:numFmt w:val="lowerLetter"/>
      <w:lvlText w:val="%8."/>
      <w:lvlJc w:val="left"/>
      <w:pPr>
        <w:ind w:left="6108" w:hanging="360"/>
      </w:pPr>
      <w:rPr>
        <w:rFonts w:cs="Times New Roman"/>
      </w:rPr>
    </w:lvl>
    <w:lvl w:ilvl="8" w:tplc="0418001B" w:tentative="1">
      <w:start w:val="1"/>
      <w:numFmt w:val="lowerRoman"/>
      <w:lvlText w:val="%9."/>
      <w:lvlJc w:val="right"/>
      <w:pPr>
        <w:ind w:left="6828" w:hanging="180"/>
      </w:pPr>
      <w:rPr>
        <w:rFonts w:cs="Times New Roman"/>
      </w:rPr>
    </w:lvl>
  </w:abstractNum>
  <w:abstractNum w:abstractNumId="75" w15:restartNumberingAfterBreak="0">
    <w:nsid w:val="746C1A2E"/>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6" w15:restartNumberingAfterBreak="0">
    <w:nsid w:val="76AC02CD"/>
    <w:multiLevelType w:val="hybridMultilevel"/>
    <w:tmpl w:val="58762356"/>
    <w:lvl w:ilvl="0" w:tplc="CFFC91D6">
      <w:start w:val="1"/>
      <w:numFmt w:val="lowerLetter"/>
      <w:lvlText w:val="%1)"/>
      <w:lvlJc w:val="left"/>
      <w:pPr>
        <w:ind w:left="720" w:hanging="360"/>
      </w:pPr>
      <w:rPr>
        <w:rFonts w:hint="default"/>
        <w:caps w:val="0"/>
        <w:strike w:val="0"/>
        <w:dstrike w:val="0"/>
        <w:vanish/>
        <w:color w:val="002060"/>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15:restartNumberingAfterBreak="0">
    <w:nsid w:val="779C76E8"/>
    <w:multiLevelType w:val="hybridMultilevel"/>
    <w:tmpl w:val="EB76C058"/>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8" w15:restartNumberingAfterBreak="0">
    <w:nsid w:val="7ABD7248"/>
    <w:multiLevelType w:val="hybridMultilevel"/>
    <w:tmpl w:val="FACE4A9E"/>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9" w15:restartNumberingAfterBreak="0">
    <w:nsid w:val="7BA2388C"/>
    <w:multiLevelType w:val="hybridMultilevel"/>
    <w:tmpl w:val="40B6D67A"/>
    <w:lvl w:ilvl="0" w:tplc="309888FE">
      <w:start w:val="1"/>
      <w:numFmt w:val="bullet"/>
      <w:lvlText w:val=""/>
      <w:lvlJc w:val="left"/>
      <w:pPr>
        <w:ind w:left="360" w:hanging="360"/>
      </w:pPr>
      <w:rPr>
        <w:rFonts w:ascii="Wingdings" w:hAnsi="Wingdings" w:hint="default"/>
        <w:color w:val="17365D"/>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0" w15:restartNumberingAfterBreak="0">
    <w:nsid w:val="7BD605E1"/>
    <w:multiLevelType w:val="hybridMultilevel"/>
    <w:tmpl w:val="1EB42DFA"/>
    <w:lvl w:ilvl="0" w:tplc="AE347610">
      <w:start w:val="1"/>
      <w:numFmt w:val="bullet"/>
      <w:lvlText w:val=""/>
      <w:lvlJc w:val="left"/>
      <w:pPr>
        <w:ind w:left="360" w:hanging="360"/>
      </w:pPr>
      <w:rPr>
        <w:rFonts w:ascii="Wingdings 3" w:hAnsi="Wingdings 3" w:hint="default"/>
        <w:color w:val="FFC000"/>
        <w:sz w:val="16"/>
      </w:rPr>
    </w:lvl>
    <w:lvl w:ilvl="1" w:tplc="31E0A8FE">
      <w:start w:val="1"/>
      <w:numFmt w:val="bullet"/>
      <w:lvlText w:val="o"/>
      <w:lvlJc w:val="left"/>
      <w:pPr>
        <w:ind w:left="720" w:hanging="360"/>
      </w:pPr>
      <w:rPr>
        <w:rFonts w:ascii="Courier New" w:hAnsi="Courier New"/>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7DEC1D17"/>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num w:numId="1" w16cid:durableId="1206530133">
    <w:abstractNumId w:val="60"/>
  </w:num>
  <w:num w:numId="2" w16cid:durableId="991787979">
    <w:abstractNumId w:val="32"/>
  </w:num>
  <w:num w:numId="3" w16cid:durableId="160000826">
    <w:abstractNumId w:val="63"/>
  </w:num>
  <w:num w:numId="4" w16cid:durableId="1240672163">
    <w:abstractNumId w:val="22"/>
  </w:num>
  <w:num w:numId="5" w16cid:durableId="791826847">
    <w:abstractNumId w:val="11"/>
  </w:num>
  <w:num w:numId="6" w16cid:durableId="430931113">
    <w:abstractNumId w:val="0"/>
  </w:num>
  <w:num w:numId="7" w16cid:durableId="831333390">
    <w:abstractNumId w:val="38"/>
  </w:num>
  <w:num w:numId="8" w16cid:durableId="1542129350">
    <w:abstractNumId w:val="26"/>
  </w:num>
  <w:num w:numId="9" w16cid:durableId="1760177788">
    <w:abstractNumId w:val="72"/>
  </w:num>
  <w:num w:numId="10" w16cid:durableId="1227060861">
    <w:abstractNumId w:val="27"/>
  </w:num>
  <w:num w:numId="11" w16cid:durableId="347829751">
    <w:abstractNumId w:val="78"/>
  </w:num>
  <w:num w:numId="12" w16cid:durableId="666520149">
    <w:abstractNumId w:val="74"/>
  </w:num>
  <w:num w:numId="13" w16cid:durableId="1951619849">
    <w:abstractNumId w:val="24"/>
  </w:num>
  <w:num w:numId="14" w16cid:durableId="12080023">
    <w:abstractNumId w:val="2"/>
  </w:num>
  <w:num w:numId="15" w16cid:durableId="15541089">
    <w:abstractNumId w:val="10"/>
  </w:num>
  <w:num w:numId="16" w16cid:durableId="1535656050">
    <w:abstractNumId w:val="52"/>
  </w:num>
  <w:num w:numId="17" w16cid:durableId="1943342636">
    <w:abstractNumId w:val="50"/>
  </w:num>
  <w:num w:numId="18" w16cid:durableId="1607231651">
    <w:abstractNumId w:val="9"/>
  </w:num>
  <w:num w:numId="19" w16cid:durableId="1468431880">
    <w:abstractNumId w:val="28"/>
  </w:num>
  <w:num w:numId="20" w16cid:durableId="1548639729">
    <w:abstractNumId w:val="8"/>
  </w:num>
  <w:num w:numId="21" w16cid:durableId="778984847">
    <w:abstractNumId w:val="54"/>
  </w:num>
  <w:num w:numId="22" w16cid:durableId="576287962">
    <w:abstractNumId w:val="79"/>
  </w:num>
  <w:num w:numId="23" w16cid:durableId="1350647012">
    <w:abstractNumId w:val="31"/>
  </w:num>
  <w:num w:numId="24" w16cid:durableId="1981379194">
    <w:abstractNumId w:val="43"/>
  </w:num>
  <w:num w:numId="25" w16cid:durableId="1492794874">
    <w:abstractNumId w:val="14"/>
  </w:num>
  <w:num w:numId="26" w16cid:durableId="1697849322">
    <w:abstractNumId w:val="5"/>
  </w:num>
  <w:num w:numId="27" w16cid:durableId="1593004729">
    <w:abstractNumId w:val="71"/>
  </w:num>
  <w:num w:numId="28" w16cid:durableId="810247160">
    <w:abstractNumId w:val="64"/>
  </w:num>
  <w:num w:numId="29" w16cid:durableId="682828142">
    <w:abstractNumId w:val="15"/>
  </w:num>
  <w:num w:numId="30" w16cid:durableId="501748159">
    <w:abstractNumId w:val="40"/>
  </w:num>
  <w:num w:numId="31" w16cid:durableId="466169038">
    <w:abstractNumId w:val="59"/>
  </w:num>
  <w:num w:numId="32" w16cid:durableId="557325503">
    <w:abstractNumId w:val="81"/>
  </w:num>
  <w:num w:numId="33" w16cid:durableId="642852941">
    <w:abstractNumId w:val="75"/>
  </w:num>
  <w:num w:numId="34" w16cid:durableId="1115098937">
    <w:abstractNumId w:val="30"/>
  </w:num>
  <w:num w:numId="35" w16cid:durableId="1571648685">
    <w:abstractNumId w:val="12"/>
  </w:num>
  <w:num w:numId="36" w16cid:durableId="131607382">
    <w:abstractNumId w:val="58"/>
  </w:num>
  <w:num w:numId="37" w16cid:durableId="1296834744">
    <w:abstractNumId w:val="21"/>
  </w:num>
  <w:num w:numId="38" w16cid:durableId="1381321238">
    <w:abstractNumId w:val="62"/>
  </w:num>
  <w:num w:numId="39" w16cid:durableId="645815656">
    <w:abstractNumId w:val="51"/>
  </w:num>
  <w:num w:numId="40" w16cid:durableId="967584624">
    <w:abstractNumId w:val="69"/>
  </w:num>
  <w:num w:numId="41" w16cid:durableId="744110977">
    <w:abstractNumId w:val="48"/>
  </w:num>
  <w:num w:numId="42" w16cid:durableId="1642036401">
    <w:abstractNumId w:val="18"/>
  </w:num>
  <w:num w:numId="43" w16cid:durableId="248123051">
    <w:abstractNumId w:val="68"/>
  </w:num>
  <w:num w:numId="44" w16cid:durableId="313418488">
    <w:abstractNumId w:val="73"/>
  </w:num>
  <w:num w:numId="45" w16cid:durableId="514005882">
    <w:abstractNumId w:val="17"/>
  </w:num>
  <w:num w:numId="46" w16cid:durableId="1272710590">
    <w:abstractNumId w:val="33"/>
  </w:num>
  <w:num w:numId="47" w16cid:durableId="632948725">
    <w:abstractNumId w:val="39"/>
  </w:num>
  <w:num w:numId="48" w16cid:durableId="1250233620">
    <w:abstractNumId w:val="66"/>
  </w:num>
  <w:num w:numId="49" w16cid:durableId="509636793">
    <w:abstractNumId w:val="49"/>
  </w:num>
  <w:num w:numId="50" w16cid:durableId="192378254">
    <w:abstractNumId w:val="20"/>
  </w:num>
  <w:num w:numId="51" w16cid:durableId="1198274474">
    <w:abstractNumId w:val="7"/>
  </w:num>
  <w:num w:numId="52" w16cid:durableId="734939618">
    <w:abstractNumId w:val="45"/>
  </w:num>
  <w:num w:numId="53" w16cid:durableId="796224187">
    <w:abstractNumId w:val="35"/>
  </w:num>
  <w:num w:numId="54" w16cid:durableId="1133791099">
    <w:abstractNumId w:val="80"/>
  </w:num>
  <w:num w:numId="55" w16cid:durableId="1401368529">
    <w:abstractNumId w:val="36"/>
  </w:num>
  <w:num w:numId="56" w16cid:durableId="2126192103">
    <w:abstractNumId w:val="47"/>
  </w:num>
  <w:num w:numId="57" w16cid:durableId="2017226838">
    <w:abstractNumId w:val="56"/>
  </w:num>
  <w:num w:numId="58" w16cid:durableId="1729257379">
    <w:abstractNumId w:val="41"/>
  </w:num>
  <w:num w:numId="59" w16cid:durableId="1653673966">
    <w:abstractNumId w:val="46"/>
  </w:num>
  <w:num w:numId="60" w16cid:durableId="929193320">
    <w:abstractNumId w:val="25"/>
  </w:num>
  <w:num w:numId="61" w16cid:durableId="886723902">
    <w:abstractNumId w:val="67"/>
  </w:num>
  <w:num w:numId="62" w16cid:durableId="108283471">
    <w:abstractNumId w:val="4"/>
  </w:num>
  <w:num w:numId="63" w16cid:durableId="1844666974">
    <w:abstractNumId w:val="70"/>
  </w:num>
  <w:num w:numId="64" w16cid:durableId="300766523">
    <w:abstractNumId w:val="77"/>
  </w:num>
  <w:num w:numId="65" w16cid:durableId="1620330039">
    <w:abstractNumId w:val="76"/>
  </w:num>
  <w:num w:numId="66" w16cid:durableId="2049135138">
    <w:abstractNumId w:val="29"/>
  </w:num>
  <w:num w:numId="67" w16cid:durableId="1149135428">
    <w:abstractNumId w:val="23"/>
  </w:num>
  <w:num w:numId="68" w16cid:durableId="210848488">
    <w:abstractNumId w:val="16"/>
  </w:num>
  <w:num w:numId="69" w16cid:durableId="2022969633">
    <w:abstractNumId w:val="34"/>
  </w:num>
  <w:num w:numId="70" w16cid:durableId="1186022880">
    <w:abstractNumId w:val="1"/>
  </w:num>
  <w:num w:numId="71" w16cid:durableId="269315607">
    <w:abstractNumId w:val="42"/>
  </w:num>
  <w:num w:numId="72" w16cid:durableId="64034939">
    <w:abstractNumId w:val="37"/>
  </w:num>
  <w:num w:numId="73" w16cid:durableId="1528441650">
    <w:abstractNumId w:val="61"/>
  </w:num>
  <w:num w:numId="74" w16cid:durableId="655299586">
    <w:abstractNumId w:val="3"/>
  </w:num>
  <w:num w:numId="75" w16cid:durableId="313410090">
    <w:abstractNumId w:val="55"/>
  </w:num>
  <w:num w:numId="76" w16cid:durableId="1472869422">
    <w:abstractNumId w:val="44"/>
  </w:num>
  <w:num w:numId="77" w16cid:durableId="1820610241">
    <w:abstractNumId w:val="6"/>
  </w:num>
  <w:num w:numId="78" w16cid:durableId="174534752">
    <w:abstractNumId w:val="53"/>
  </w:num>
  <w:num w:numId="79" w16cid:durableId="1471284951">
    <w:abstractNumId w:val="13"/>
  </w:num>
  <w:num w:numId="80" w16cid:durableId="244610081">
    <w:abstractNumId w:val="65"/>
  </w:num>
  <w:num w:numId="81" w16cid:durableId="97601604">
    <w:abstractNumId w:val="19"/>
  </w:num>
  <w:num w:numId="82" w16cid:durableId="785393901">
    <w:abstractNumId w:val="5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A51"/>
    <w:rsid w:val="00000117"/>
    <w:rsid w:val="0000035E"/>
    <w:rsid w:val="00005024"/>
    <w:rsid w:val="000076F4"/>
    <w:rsid w:val="00007F33"/>
    <w:rsid w:val="00011ACD"/>
    <w:rsid w:val="0001314C"/>
    <w:rsid w:val="00022F6D"/>
    <w:rsid w:val="000241B2"/>
    <w:rsid w:val="00024E62"/>
    <w:rsid w:val="00032002"/>
    <w:rsid w:val="00032737"/>
    <w:rsid w:val="000375D0"/>
    <w:rsid w:val="00037F36"/>
    <w:rsid w:val="00037FA4"/>
    <w:rsid w:val="00046A51"/>
    <w:rsid w:val="00046A81"/>
    <w:rsid w:val="00047D80"/>
    <w:rsid w:val="000509FD"/>
    <w:rsid w:val="000517C8"/>
    <w:rsid w:val="00054A4F"/>
    <w:rsid w:val="00060F74"/>
    <w:rsid w:val="00063BA5"/>
    <w:rsid w:val="000642E6"/>
    <w:rsid w:val="000664F5"/>
    <w:rsid w:val="00071606"/>
    <w:rsid w:val="00074230"/>
    <w:rsid w:val="0007536A"/>
    <w:rsid w:val="00076143"/>
    <w:rsid w:val="00076291"/>
    <w:rsid w:val="00076DBA"/>
    <w:rsid w:val="00082DF5"/>
    <w:rsid w:val="0008349C"/>
    <w:rsid w:val="00083C1C"/>
    <w:rsid w:val="00083CA0"/>
    <w:rsid w:val="0009191F"/>
    <w:rsid w:val="000A046E"/>
    <w:rsid w:val="000A2917"/>
    <w:rsid w:val="000B1545"/>
    <w:rsid w:val="000B3DA2"/>
    <w:rsid w:val="000C0DD3"/>
    <w:rsid w:val="000C2E46"/>
    <w:rsid w:val="000C37D8"/>
    <w:rsid w:val="000C4BAE"/>
    <w:rsid w:val="000C7B2D"/>
    <w:rsid w:val="000C7E73"/>
    <w:rsid w:val="000C7F80"/>
    <w:rsid w:val="000D2EB5"/>
    <w:rsid w:val="000D39AE"/>
    <w:rsid w:val="000D49B5"/>
    <w:rsid w:val="000D6CC7"/>
    <w:rsid w:val="000E0313"/>
    <w:rsid w:val="000E6502"/>
    <w:rsid w:val="000F39DC"/>
    <w:rsid w:val="001005BA"/>
    <w:rsid w:val="00104259"/>
    <w:rsid w:val="00105837"/>
    <w:rsid w:val="001076E5"/>
    <w:rsid w:val="001115B4"/>
    <w:rsid w:val="00113E28"/>
    <w:rsid w:val="00116B36"/>
    <w:rsid w:val="00125182"/>
    <w:rsid w:val="00126537"/>
    <w:rsid w:val="001312EF"/>
    <w:rsid w:val="00132383"/>
    <w:rsid w:val="00134D20"/>
    <w:rsid w:val="001510E6"/>
    <w:rsid w:val="00151B6E"/>
    <w:rsid w:val="00153074"/>
    <w:rsid w:val="001544EB"/>
    <w:rsid w:val="00154579"/>
    <w:rsid w:val="00157B25"/>
    <w:rsid w:val="001601D9"/>
    <w:rsid w:val="001604DA"/>
    <w:rsid w:val="00160503"/>
    <w:rsid w:val="00161E8F"/>
    <w:rsid w:val="00162487"/>
    <w:rsid w:val="00164C8C"/>
    <w:rsid w:val="00165506"/>
    <w:rsid w:val="0017105C"/>
    <w:rsid w:val="00171A7E"/>
    <w:rsid w:val="0017317F"/>
    <w:rsid w:val="001737B9"/>
    <w:rsid w:val="00177E1B"/>
    <w:rsid w:val="001815B8"/>
    <w:rsid w:val="001821B4"/>
    <w:rsid w:val="00183965"/>
    <w:rsid w:val="00184360"/>
    <w:rsid w:val="001904A6"/>
    <w:rsid w:val="0019394A"/>
    <w:rsid w:val="0019612E"/>
    <w:rsid w:val="00197519"/>
    <w:rsid w:val="00197EB1"/>
    <w:rsid w:val="001A0185"/>
    <w:rsid w:val="001A2751"/>
    <w:rsid w:val="001A3B84"/>
    <w:rsid w:val="001A3F2C"/>
    <w:rsid w:val="001A52E1"/>
    <w:rsid w:val="001A741E"/>
    <w:rsid w:val="001B088E"/>
    <w:rsid w:val="001B1CEC"/>
    <w:rsid w:val="001B45CA"/>
    <w:rsid w:val="001B5CCD"/>
    <w:rsid w:val="001B6D11"/>
    <w:rsid w:val="001C03DC"/>
    <w:rsid w:val="001C1CEB"/>
    <w:rsid w:val="001C1D29"/>
    <w:rsid w:val="001C2D74"/>
    <w:rsid w:val="001C516A"/>
    <w:rsid w:val="001D3355"/>
    <w:rsid w:val="001D6D18"/>
    <w:rsid w:val="001D77F2"/>
    <w:rsid w:val="001E028A"/>
    <w:rsid w:val="001F3992"/>
    <w:rsid w:val="001F6C14"/>
    <w:rsid w:val="001F6CB3"/>
    <w:rsid w:val="002008FC"/>
    <w:rsid w:val="00201096"/>
    <w:rsid w:val="00201824"/>
    <w:rsid w:val="002027BF"/>
    <w:rsid w:val="00206BB6"/>
    <w:rsid w:val="0021206D"/>
    <w:rsid w:val="00212FF1"/>
    <w:rsid w:val="00216038"/>
    <w:rsid w:val="002214D6"/>
    <w:rsid w:val="0022242F"/>
    <w:rsid w:val="00222D88"/>
    <w:rsid w:val="0022307A"/>
    <w:rsid w:val="00230235"/>
    <w:rsid w:val="002307FA"/>
    <w:rsid w:val="0023134A"/>
    <w:rsid w:val="0023298C"/>
    <w:rsid w:val="002338E0"/>
    <w:rsid w:val="0023428C"/>
    <w:rsid w:val="002346E2"/>
    <w:rsid w:val="0023610F"/>
    <w:rsid w:val="00241B7F"/>
    <w:rsid w:val="002447AD"/>
    <w:rsid w:val="00245E4B"/>
    <w:rsid w:val="002473A0"/>
    <w:rsid w:val="00250863"/>
    <w:rsid w:val="0025126C"/>
    <w:rsid w:val="0025479C"/>
    <w:rsid w:val="002567C3"/>
    <w:rsid w:val="00256A6E"/>
    <w:rsid w:val="00257C1C"/>
    <w:rsid w:val="002616A7"/>
    <w:rsid w:val="002656FC"/>
    <w:rsid w:val="00266F39"/>
    <w:rsid w:val="00274EF7"/>
    <w:rsid w:val="00277CEA"/>
    <w:rsid w:val="002820F5"/>
    <w:rsid w:val="0028297B"/>
    <w:rsid w:val="00284895"/>
    <w:rsid w:val="00285DC2"/>
    <w:rsid w:val="00287D00"/>
    <w:rsid w:val="00290F7E"/>
    <w:rsid w:val="00294E0E"/>
    <w:rsid w:val="00297157"/>
    <w:rsid w:val="002A4222"/>
    <w:rsid w:val="002A5F0F"/>
    <w:rsid w:val="002A63C3"/>
    <w:rsid w:val="002B35DB"/>
    <w:rsid w:val="002C06F3"/>
    <w:rsid w:val="002C0FBB"/>
    <w:rsid w:val="002C1300"/>
    <w:rsid w:val="002C3357"/>
    <w:rsid w:val="002C46C9"/>
    <w:rsid w:val="002D0882"/>
    <w:rsid w:val="002D0E5A"/>
    <w:rsid w:val="002D293F"/>
    <w:rsid w:val="002D3618"/>
    <w:rsid w:val="002D4816"/>
    <w:rsid w:val="002D4B41"/>
    <w:rsid w:val="002E0ED3"/>
    <w:rsid w:val="002E30AE"/>
    <w:rsid w:val="002E4678"/>
    <w:rsid w:val="002E4DE3"/>
    <w:rsid w:val="002E4F92"/>
    <w:rsid w:val="002E5906"/>
    <w:rsid w:val="002F28C7"/>
    <w:rsid w:val="002F2A87"/>
    <w:rsid w:val="002F42DC"/>
    <w:rsid w:val="002F4D81"/>
    <w:rsid w:val="002F69CE"/>
    <w:rsid w:val="00300DE4"/>
    <w:rsid w:val="003017B8"/>
    <w:rsid w:val="00304A20"/>
    <w:rsid w:val="003141C9"/>
    <w:rsid w:val="00316BC6"/>
    <w:rsid w:val="003201AA"/>
    <w:rsid w:val="0032108C"/>
    <w:rsid w:val="00321234"/>
    <w:rsid w:val="0032274C"/>
    <w:rsid w:val="00324C8C"/>
    <w:rsid w:val="00330E58"/>
    <w:rsid w:val="00331BDB"/>
    <w:rsid w:val="00332CE3"/>
    <w:rsid w:val="003351DA"/>
    <w:rsid w:val="00337E6F"/>
    <w:rsid w:val="00340103"/>
    <w:rsid w:val="0034024D"/>
    <w:rsid w:val="00342DCC"/>
    <w:rsid w:val="003449E2"/>
    <w:rsid w:val="00344B02"/>
    <w:rsid w:val="0034519D"/>
    <w:rsid w:val="00364ED6"/>
    <w:rsid w:val="0036580B"/>
    <w:rsid w:val="003661B6"/>
    <w:rsid w:val="00367897"/>
    <w:rsid w:val="00370DBC"/>
    <w:rsid w:val="003712FD"/>
    <w:rsid w:val="00373C90"/>
    <w:rsid w:val="0038162E"/>
    <w:rsid w:val="003944CA"/>
    <w:rsid w:val="003A145D"/>
    <w:rsid w:val="003A32F0"/>
    <w:rsid w:val="003A7B56"/>
    <w:rsid w:val="003B3CE1"/>
    <w:rsid w:val="003B7477"/>
    <w:rsid w:val="003B7D5F"/>
    <w:rsid w:val="003B7F75"/>
    <w:rsid w:val="003C0505"/>
    <w:rsid w:val="003C56CC"/>
    <w:rsid w:val="003D43CD"/>
    <w:rsid w:val="003D48DD"/>
    <w:rsid w:val="003D4CD8"/>
    <w:rsid w:val="003D6939"/>
    <w:rsid w:val="003D6BC2"/>
    <w:rsid w:val="003D6F7A"/>
    <w:rsid w:val="003D7E97"/>
    <w:rsid w:val="003E1E90"/>
    <w:rsid w:val="003E4831"/>
    <w:rsid w:val="003E4F02"/>
    <w:rsid w:val="003E6DD9"/>
    <w:rsid w:val="003F5F5E"/>
    <w:rsid w:val="003F77F1"/>
    <w:rsid w:val="00402287"/>
    <w:rsid w:val="00402456"/>
    <w:rsid w:val="00402A1A"/>
    <w:rsid w:val="00405543"/>
    <w:rsid w:val="004072E3"/>
    <w:rsid w:val="00407A31"/>
    <w:rsid w:val="00416576"/>
    <w:rsid w:val="004174B0"/>
    <w:rsid w:val="0042235A"/>
    <w:rsid w:val="00426943"/>
    <w:rsid w:val="004355F4"/>
    <w:rsid w:val="004371A5"/>
    <w:rsid w:val="00437F36"/>
    <w:rsid w:val="0044236F"/>
    <w:rsid w:val="00442BE1"/>
    <w:rsid w:val="00444813"/>
    <w:rsid w:val="0045745F"/>
    <w:rsid w:val="004707EE"/>
    <w:rsid w:val="00473C3A"/>
    <w:rsid w:val="0047527F"/>
    <w:rsid w:val="00476827"/>
    <w:rsid w:val="00480A71"/>
    <w:rsid w:val="00481475"/>
    <w:rsid w:val="0048186E"/>
    <w:rsid w:val="0048289A"/>
    <w:rsid w:val="004850C5"/>
    <w:rsid w:val="00486ECB"/>
    <w:rsid w:val="004917D3"/>
    <w:rsid w:val="00492CD0"/>
    <w:rsid w:val="004953DC"/>
    <w:rsid w:val="00495C24"/>
    <w:rsid w:val="0049752A"/>
    <w:rsid w:val="004A3189"/>
    <w:rsid w:val="004A3D0F"/>
    <w:rsid w:val="004A7389"/>
    <w:rsid w:val="004B2738"/>
    <w:rsid w:val="004B2C09"/>
    <w:rsid w:val="004B675E"/>
    <w:rsid w:val="004B7B7E"/>
    <w:rsid w:val="004C511A"/>
    <w:rsid w:val="004D1A76"/>
    <w:rsid w:val="004D3212"/>
    <w:rsid w:val="004D6EF8"/>
    <w:rsid w:val="004E152B"/>
    <w:rsid w:val="004E5001"/>
    <w:rsid w:val="004F580A"/>
    <w:rsid w:val="005054F1"/>
    <w:rsid w:val="00505D8D"/>
    <w:rsid w:val="005070C6"/>
    <w:rsid w:val="00507A70"/>
    <w:rsid w:val="0051189D"/>
    <w:rsid w:val="0051190F"/>
    <w:rsid w:val="00512D1A"/>
    <w:rsid w:val="005224DE"/>
    <w:rsid w:val="005240BD"/>
    <w:rsid w:val="0052491E"/>
    <w:rsid w:val="00526B58"/>
    <w:rsid w:val="005341BC"/>
    <w:rsid w:val="00534470"/>
    <w:rsid w:val="0053503A"/>
    <w:rsid w:val="00540CDC"/>
    <w:rsid w:val="00543AE1"/>
    <w:rsid w:val="00550C2C"/>
    <w:rsid w:val="00554BD6"/>
    <w:rsid w:val="00556BB7"/>
    <w:rsid w:val="00557C2F"/>
    <w:rsid w:val="00561C5B"/>
    <w:rsid w:val="005710C2"/>
    <w:rsid w:val="00574641"/>
    <w:rsid w:val="005747C9"/>
    <w:rsid w:val="0057480C"/>
    <w:rsid w:val="00580700"/>
    <w:rsid w:val="00582B18"/>
    <w:rsid w:val="00590330"/>
    <w:rsid w:val="005A01EC"/>
    <w:rsid w:val="005A1C8F"/>
    <w:rsid w:val="005A78AA"/>
    <w:rsid w:val="005B08E0"/>
    <w:rsid w:val="005B17FB"/>
    <w:rsid w:val="005B4651"/>
    <w:rsid w:val="005B4850"/>
    <w:rsid w:val="005B4D2E"/>
    <w:rsid w:val="005C4140"/>
    <w:rsid w:val="005C65C7"/>
    <w:rsid w:val="005C709D"/>
    <w:rsid w:val="005D1224"/>
    <w:rsid w:val="005D1BB2"/>
    <w:rsid w:val="005D3D20"/>
    <w:rsid w:val="005D5CAD"/>
    <w:rsid w:val="005E0815"/>
    <w:rsid w:val="005E3486"/>
    <w:rsid w:val="005E628B"/>
    <w:rsid w:val="005E6EA8"/>
    <w:rsid w:val="005F0478"/>
    <w:rsid w:val="005F070F"/>
    <w:rsid w:val="005F0DE2"/>
    <w:rsid w:val="005F2822"/>
    <w:rsid w:val="005F6600"/>
    <w:rsid w:val="006022CD"/>
    <w:rsid w:val="00604223"/>
    <w:rsid w:val="00613E98"/>
    <w:rsid w:val="00614A6B"/>
    <w:rsid w:val="00620E85"/>
    <w:rsid w:val="00621409"/>
    <w:rsid w:val="00622AD5"/>
    <w:rsid w:val="00626EA6"/>
    <w:rsid w:val="006369F4"/>
    <w:rsid w:val="00636E19"/>
    <w:rsid w:val="00642F37"/>
    <w:rsid w:val="00643230"/>
    <w:rsid w:val="00646A73"/>
    <w:rsid w:val="00651A2E"/>
    <w:rsid w:val="00652C0C"/>
    <w:rsid w:val="006545D2"/>
    <w:rsid w:val="00666D86"/>
    <w:rsid w:val="006676E8"/>
    <w:rsid w:val="006715BF"/>
    <w:rsid w:val="00673840"/>
    <w:rsid w:val="00673D47"/>
    <w:rsid w:val="0069217C"/>
    <w:rsid w:val="00695171"/>
    <w:rsid w:val="0069769E"/>
    <w:rsid w:val="006A03C9"/>
    <w:rsid w:val="006A66B0"/>
    <w:rsid w:val="006B1EAF"/>
    <w:rsid w:val="006B5095"/>
    <w:rsid w:val="006B7567"/>
    <w:rsid w:val="006C07ED"/>
    <w:rsid w:val="006C198C"/>
    <w:rsid w:val="006C398A"/>
    <w:rsid w:val="006C4DBC"/>
    <w:rsid w:val="006C699B"/>
    <w:rsid w:val="006C7854"/>
    <w:rsid w:val="006D1201"/>
    <w:rsid w:val="006D1FBE"/>
    <w:rsid w:val="006D3494"/>
    <w:rsid w:val="006D3974"/>
    <w:rsid w:val="006D6614"/>
    <w:rsid w:val="006E0275"/>
    <w:rsid w:val="006E05C7"/>
    <w:rsid w:val="006E365B"/>
    <w:rsid w:val="006E75CC"/>
    <w:rsid w:val="006F2B5C"/>
    <w:rsid w:val="006F431D"/>
    <w:rsid w:val="006F6DB9"/>
    <w:rsid w:val="00704BA2"/>
    <w:rsid w:val="00706102"/>
    <w:rsid w:val="00707821"/>
    <w:rsid w:val="007154A6"/>
    <w:rsid w:val="007154A9"/>
    <w:rsid w:val="00724359"/>
    <w:rsid w:val="0072534F"/>
    <w:rsid w:val="00725542"/>
    <w:rsid w:val="007434A8"/>
    <w:rsid w:val="00750C18"/>
    <w:rsid w:val="00750FF2"/>
    <w:rsid w:val="007546D7"/>
    <w:rsid w:val="007614FA"/>
    <w:rsid w:val="007615FA"/>
    <w:rsid w:val="00763050"/>
    <w:rsid w:val="00770A58"/>
    <w:rsid w:val="00771547"/>
    <w:rsid w:val="00773142"/>
    <w:rsid w:val="007776E8"/>
    <w:rsid w:val="00777E14"/>
    <w:rsid w:val="007813B0"/>
    <w:rsid w:val="00781BD8"/>
    <w:rsid w:val="00781C60"/>
    <w:rsid w:val="00784892"/>
    <w:rsid w:val="00792B8E"/>
    <w:rsid w:val="00792F12"/>
    <w:rsid w:val="00793399"/>
    <w:rsid w:val="00794292"/>
    <w:rsid w:val="00794B3A"/>
    <w:rsid w:val="007A3A99"/>
    <w:rsid w:val="007B1BAC"/>
    <w:rsid w:val="007B698E"/>
    <w:rsid w:val="007C0F90"/>
    <w:rsid w:val="007C35BA"/>
    <w:rsid w:val="007C3C1D"/>
    <w:rsid w:val="007C405A"/>
    <w:rsid w:val="007C567A"/>
    <w:rsid w:val="007D3EEF"/>
    <w:rsid w:val="007E4C4A"/>
    <w:rsid w:val="007F69BD"/>
    <w:rsid w:val="008018ED"/>
    <w:rsid w:val="00803B33"/>
    <w:rsid w:val="00807663"/>
    <w:rsid w:val="0080796F"/>
    <w:rsid w:val="008100AB"/>
    <w:rsid w:val="00810B7E"/>
    <w:rsid w:val="00811114"/>
    <w:rsid w:val="008140EE"/>
    <w:rsid w:val="00815BD4"/>
    <w:rsid w:val="0081649A"/>
    <w:rsid w:val="00820BA0"/>
    <w:rsid w:val="008233FB"/>
    <w:rsid w:val="00823B4D"/>
    <w:rsid w:val="00824354"/>
    <w:rsid w:val="008252D4"/>
    <w:rsid w:val="00827215"/>
    <w:rsid w:val="008350C0"/>
    <w:rsid w:val="00835C9E"/>
    <w:rsid w:val="0083672F"/>
    <w:rsid w:val="00836B77"/>
    <w:rsid w:val="0084202A"/>
    <w:rsid w:val="0085004D"/>
    <w:rsid w:val="00851E75"/>
    <w:rsid w:val="00852D97"/>
    <w:rsid w:val="008537D6"/>
    <w:rsid w:val="00854121"/>
    <w:rsid w:val="00854898"/>
    <w:rsid w:val="00862843"/>
    <w:rsid w:val="00863182"/>
    <w:rsid w:val="0086380A"/>
    <w:rsid w:val="00865C17"/>
    <w:rsid w:val="00870EDB"/>
    <w:rsid w:val="008745D9"/>
    <w:rsid w:val="0087640C"/>
    <w:rsid w:val="00876A67"/>
    <w:rsid w:val="00880556"/>
    <w:rsid w:val="00885EFF"/>
    <w:rsid w:val="008877C4"/>
    <w:rsid w:val="00890AED"/>
    <w:rsid w:val="00894FC9"/>
    <w:rsid w:val="008968B2"/>
    <w:rsid w:val="008A177D"/>
    <w:rsid w:val="008A366F"/>
    <w:rsid w:val="008B0B5F"/>
    <w:rsid w:val="008B1642"/>
    <w:rsid w:val="008B7E5B"/>
    <w:rsid w:val="008C274B"/>
    <w:rsid w:val="008C4C3D"/>
    <w:rsid w:val="008C7EB4"/>
    <w:rsid w:val="008C7FAD"/>
    <w:rsid w:val="008D1CAB"/>
    <w:rsid w:val="008D2D13"/>
    <w:rsid w:val="008D759E"/>
    <w:rsid w:val="008D75BD"/>
    <w:rsid w:val="008E03B7"/>
    <w:rsid w:val="008E16DE"/>
    <w:rsid w:val="008E20F2"/>
    <w:rsid w:val="008E43BA"/>
    <w:rsid w:val="008E46F1"/>
    <w:rsid w:val="008F1A39"/>
    <w:rsid w:val="008F27F9"/>
    <w:rsid w:val="008F2F8B"/>
    <w:rsid w:val="008F4AD9"/>
    <w:rsid w:val="008F7FE1"/>
    <w:rsid w:val="009033AA"/>
    <w:rsid w:val="009043BF"/>
    <w:rsid w:val="00905C96"/>
    <w:rsid w:val="00915864"/>
    <w:rsid w:val="00917E8F"/>
    <w:rsid w:val="009208F8"/>
    <w:rsid w:val="00921AB7"/>
    <w:rsid w:val="00922F1A"/>
    <w:rsid w:val="00923077"/>
    <w:rsid w:val="009251D8"/>
    <w:rsid w:val="00933F6F"/>
    <w:rsid w:val="009353C8"/>
    <w:rsid w:val="00947860"/>
    <w:rsid w:val="009500FA"/>
    <w:rsid w:val="009503F7"/>
    <w:rsid w:val="00952EDB"/>
    <w:rsid w:val="00960227"/>
    <w:rsid w:val="009621B5"/>
    <w:rsid w:val="0096462A"/>
    <w:rsid w:val="00966812"/>
    <w:rsid w:val="009847F2"/>
    <w:rsid w:val="009940BE"/>
    <w:rsid w:val="00994D64"/>
    <w:rsid w:val="00997BFD"/>
    <w:rsid w:val="00997F5C"/>
    <w:rsid w:val="009A04C1"/>
    <w:rsid w:val="009A12BC"/>
    <w:rsid w:val="009A779F"/>
    <w:rsid w:val="009B0063"/>
    <w:rsid w:val="009B1287"/>
    <w:rsid w:val="009B2FDB"/>
    <w:rsid w:val="009B39BB"/>
    <w:rsid w:val="009C1E95"/>
    <w:rsid w:val="009C53F4"/>
    <w:rsid w:val="009C7D4D"/>
    <w:rsid w:val="009D107F"/>
    <w:rsid w:val="009D2949"/>
    <w:rsid w:val="009D29A2"/>
    <w:rsid w:val="009D4576"/>
    <w:rsid w:val="009E1D49"/>
    <w:rsid w:val="009E4FA1"/>
    <w:rsid w:val="009F3D0E"/>
    <w:rsid w:val="009F5280"/>
    <w:rsid w:val="00A02829"/>
    <w:rsid w:val="00A028D5"/>
    <w:rsid w:val="00A134C5"/>
    <w:rsid w:val="00A25035"/>
    <w:rsid w:val="00A2539C"/>
    <w:rsid w:val="00A31973"/>
    <w:rsid w:val="00A4783E"/>
    <w:rsid w:val="00A5135E"/>
    <w:rsid w:val="00A54295"/>
    <w:rsid w:val="00A55C14"/>
    <w:rsid w:val="00A57EF2"/>
    <w:rsid w:val="00A62B0A"/>
    <w:rsid w:val="00A63E93"/>
    <w:rsid w:val="00A75DC6"/>
    <w:rsid w:val="00A760F8"/>
    <w:rsid w:val="00A81B65"/>
    <w:rsid w:val="00A85697"/>
    <w:rsid w:val="00A87C2B"/>
    <w:rsid w:val="00A91D43"/>
    <w:rsid w:val="00AA0A2D"/>
    <w:rsid w:val="00AA1007"/>
    <w:rsid w:val="00AA1824"/>
    <w:rsid w:val="00AA19E4"/>
    <w:rsid w:val="00AB367F"/>
    <w:rsid w:val="00AB49C6"/>
    <w:rsid w:val="00AB4C00"/>
    <w:rsid w:val="00AB5533"/>
    <w:rsid w:val="00AB5855"/>
    <w:rsid w:val="00AC1EB5"/>
    <w:rsid w:val="00AC2D7B"/>
    <w:rsid w:val="00AC3A2C"/>
    <w:rsid w:val="00AC4C50"/>
    <w:rsid w:val="00AC5CAD"/>
    <w:rsid w:val="00AD180F"/>
    <w:rsid w:val="00AD444C"/>
    <w:rsid w:val="00AD5476"/>
    <w:rsid w:val="00AD6DB4"/>
    <w:rsid w:val="00AD7EB8"/>
    <w:rsid w:val="00AE17E0"/>
    <w:rsid w:val="00AE3D62"/>
    <w:rsid w:val="00AE684C"/>
    <w:rsid w:val="00AF09B9"/>
    <w:rsid w:val="00AF3E6C"/>
    <w:rsid w:val="00AF5D0A"/>
    <w:rsid w:val="00AF630C"/>
    <w:rsid w:val="00AF6E88"/>
    <w:rsid w:val="00AF7408"/>
    <w:rsid w:val="00B02782"/>
    <w:rsid w:val="00B04AA8"/>
    <w:rsid w:val="00B06B06"/>
    <w:rsid w:val="00B14D79"/>
    <w:rsid w:val="00B15413"/>
    <w:rsid w:val="00B170D3"/>
    <w:rsid w:val="00B173F6"/>
    <w:rsid w:val="00B202A4"/>
    <w:rsid w:val="00B228A4"/>
    <w:rsid w:val="00B243DD"/>
    <w:rsid w:val="00B251B4"/>
    <w:rsid w:val="00B275AB"/>
    <w:rsid w:val="00B27A31"/>
    <w:rsid w:val="00B327CA"/>
    <w:rsid w:val="00B34FDC"/>
    <w:rsid w:val="00B37A64"/>
    <w:rsid w:val="00B37E6C"/>
    <w:rsid w:val="00B40057"/>
    <w:rsid w:val="00B4474C"/>
    <w:rsid w:val="00B44A88"/>
    <w:rsid w:val="00B46655"/>
    <w:rsid w:val="00B52231"/>
    <w:rsid w:val="00B52B09"/>
    <w:rsid w:val="00B54834"/>
    <w:rsid w:val="00B56595"/>
    <w:rsid w:val="00B670C6"/>
    <w:rsid w:val="00B67C0E"/>
    <w:rsid w:val="00B71443"/>
    <w:rsid w:val="00B721DB"/>
    <w:rsid w:val="00B763C9"/>
    <w:rsid w:val="00B766FD"/>
    <w:rsid w:val="00B76A8B"/>
    <w:rsid w:val="00B771F7"/>
    <w:rsid w:val="00B77597"/>
    <w:rsid w:val="00B81EAC"/>
    <w:rsid w:val="00B85465"/>
    <w:rsid w:val="00B85EA9"/>
    <w:rsid w:val="00B9119E"/>
    <w:rsid w:val="00B951DA"/>
    <w:rsid w:val="00BA2C5B"/>
    <w:rsid w:val="00BA362B"/>
    <w:rsid w:val="00BA383C"/>
    <w:rsid w:val="00BA52E2"/>
    <w:rsid w:val="00BA7217"/>
    <w:rsid w:val="00BB7D79"/>
    <w:rsid w:val="00BC37D7"/>
    <w:rsid w:val="00BC48C0"/>
    <w:rsid w:val="00BC6683"/>
    <w:rsid w:val="00BD02D7"/>
    <w:rsid w:val="00BD5BBC"/>
    <w:rsid w:val="00BD7A34"/>
    <w:rsid w:val="00BE1256"/>
    <w:rsid w:val="00BE24A0"/>
    <w:rsid w:val="00BE3F68"/>
    <w:rsid w:val="00BE40BA"/>
    <w:rsid w:val="00BF07FA"/>
    <w:rsid w:val="00BF1084"/>
    <w:rsid w:val="00C02807"/>
    <w:rsid w:val="00C045A3"/>
    <w:rsid w:val="00C053AF"/>
    <w:rsid w:val="00C06078"/>
    <w:rsid w:val="00C07CBB"/>
    <w:rsid w:val="00C07E0D"/>
    <w:rsid w:val="00C10518"/>
    <w:rsid w:val="00C1055A"/>
    <w:rsid w:val="00C11EF2"/>
    <w:rsid w:val="00C215CD"/>
    <w:rsid w:val="00C255A0"/>
    <w:rsid w:val="00C25CF0"/>
    <w:rsid w:val="00C305D2"/>
    <w:rsid w:val="00C30929"/>
    <w:rsid w:val="00C30B3E"/>
    <w:rsid w:val="00C325D1"/>
    <w:rsid w:val="00C33A8E"/>
    <w:rsid w:val="00C34D7B"/>
    <w:rsid w:val="00C35E99"/>
    <w:rsid w:val="00C36D6E"/>
    <w:rsid w:val="00C40B9A"/>
    <w:rsid w:val="00C42C50"/>
    <w:rsid w:val="00C45A2C"/>
    <w:rsid w:val="00C47D1C"/>
    <w:rsid w:val="00C544A9"/>
    <w:rsid w:val="00C566B0"/>
    <w:rsid w:val="00C61408"/>
    <w:rsid w:val="00C74263"/>
    <w:rsid w:val="00C75272"/>
    <w:rsid w:val="00C75A26"/>
    <w:rsid w:val="00C76314"/>
    <w:rsid w:val="00C771FF"/>
    <w:rsid w:val="00C80383"/>
    <w:rsid w:val="00C80E40"/>
    <w:rsid w:val="00C900D7"/>
    <w:rsid w:val="00C904BC"/>
    <w:rsid w:val="00C92AD3"/>
    <w:rsid w:val="00C936E2"/>
    <w:rsid w:val="00C94849"/>
    <w:rsid w:val="00CA0FF6"/>
    <w:rsid w:val="00CA314D"/>
    <w:rsid w:val="00CB0738"/>
    <w:rsid w:val="00CB0FF3"/>
    <w:rsid w:val="00CB11B8"/>
    <w:rsid w:val="00CB2A1E"/>
    <w:rsid w:val="00CC290A"/>
    <w:rsid w:val="00CC2A2D"/>
    <w:rsid w:val="00CC306C"/>
    <w:rsid w:val="00CC3140"/>
    <w:rsid w:val="00CC3FE9"/>
    <w:rsid w:val="00CC6FD1"/>
    <w:rsid w:val="00CD1CFA"/>
    <w:rsid w:val="00CD28DC"/>
    <w:rsid w:val="00CD5E64"/>
    <w:rsid w:val="00CD6BEA"/>
    <w:rsid w:val="00CE3918"/>
    <w:rsid w:val="00CE3D2C"/>
    <w:rsid w:val="00CE4E2D"/>
    <w:rsid w:val="00CE6F37"/>
    <w:rsid w:val="00CF05A4"/>
    <w:rsid w:val="00CF221D"/>
    <w:rsid w:val="00CF286A"/>
    <w:rsid w:val="00CF41F2"/>
    <w:rsid w:val="00CF56B0"/>
    <w:rsid w:val="00D05FDF"/>
    <w:rsid w:val="00D11285"/>
    <w:rsid w:val="00D147A1"/>
    <w:rsid w:val="00D14EAF"/>
    <w:rsid w:val="00D2244D"/>
    <w:rsid w:val="00D302BF"/>
    <w:rsid w:val="00D3150D"/>
    <w:rsid w:val="00D42E34"/>
    <w:rsid w:val="00D461D7"/>
    <w:rsid w:val="00D508E6"/>
    <w:rsid w:val="00D56A79"/>
    <w:rsid w:val="00D60850"/>
    <w:rsid w:val="00D63357"/>
    <w:rsid w:val="00D67C0F"/>
    <w:rsid w:val="00D716CA"/>
    <w:rsid w:val="00D71EDD"/>
    <w:rsid w:val="00D7255F"/>
    <w:rsid w:val="00D83882"/>
    <w:rsid w:val="00D968F1"/>
    <w:rsid w:val="00DA1BA1"/>
    <w:rsid w:val="00DA2926"/>
    <w:rsid w:val="00DA41B8"/>
    <w:rsid w:val="00DA4B4C"/>
    <w:rsid w:val="00DB0037"/>
    <w:rsid w:val="00DB2460"/>
    <w:rsid w:val="00DB2721"/>
    <w:rsid w:val="00DB489A"/>
    <w:rsid w:val="00DB554E"/>
    <w:rsid w:val="00DB6EEE"/>
    <w:rsid w:val="00DB766E"/>
    <w:rsid w:val="00DB7A59"/>
    <w:rsid w:val="00DC03B2"/>
    <w:rsid w:val="00DC1D80"/>
    <w:rsid w:val="00DC694F"/>
    <w:rsid w:val="00DD046F"/>
    <w:rsid w:val="00DD1527"/>
    <w:rsid w:val="00DE2B6C"/>
    <w:rsid w:val="00DE32C1"/>
    <w:rsid w:val="00DE5B9A"/>
    <w:rsid w:val="00DF6292"/>
    <w:rsid w:val="00E02972"/>
    <w:rsid w:val="00E02AB3"/>
    <w:rsid w:val="00E07A80"/>
    <w:rsid w:val="00E156B5"/>
    <w:rsid w:val="00E214AB"/>
    <w:rsid w:val="00E252CB"/>
    <w:rsid w:val="00E302E8"/>
    <w:rsid w:val="00E30760"/>
    <w:rsid w:val="00E32F7B"/>
    <w:rsid w:val="00E34E2B"/>
    <w:rsid w:val="00E412BF"/>
    <w:rsid w:val="00E4197A"/>
    <w:rsid w:val="00E43301"/>
    <w:rsid w:val="00E45EC3"/>
    <w:rsid w:val="00E55619"/>
    <w:rsid w:val="00E56B7E"/>
    <w:rsid w:val="00E63589"/>
    <w:rsid w:val="00E63848"/>
    <w:rsid w:val="00E733A7"/>
    <w:rsid w:val="00E76C6C"/>
    <w:rsid w:val="00E8467A"/>
    <w:rsid w:val="00E86C95"/>
    <w:rsid w:val="00E904F7"/>
    <w:rsid w:val="00E905B1"/>
    <w:rsid w:val="00E93459"/>
    <w:rsid w:val="00E9659D"/>
    <w:rsid w:val="00EA16F1"/>
    <w:rsid w:val="00EB138F"/>
    <w:rsid w:val="00EB7DEF"/>
    <w:rsid w:val="00EC06D2"/>
    <w:rsid w:val="00EC110B"/>
    <w:rsid w:val="00EC1897"/>
    <w:rsid w:val="00ED32DB"/>
    <w:rsid w:val="00ED5846"/>
    <w:rsid w:val="00ED6ED3"/>
    <w:rsid w:val="00EE02B5"/>
    <w:rsid w:val="00EE06D3"/>
    <w:rsid w:val="00EE3299"/>
    <w:rsid w:val="00EF0F27"/>
    <w:rsid w:val="00EF23C7"/>
    <w:rsid w:val="00EF340F"/>
    <w:rsid w:val="00EF488A"/>
    <w:rsid w:val="00EF544E"/>
    <w:rsid w:val="00EF547D"/>
    <w:rsid w:val="00EF5B24"/>
    <w:rsid w:val="00EF5F33"/>
    <w:rsid w:val="00EF7B48"/>
    <w:rsid w:val="00F03472"/>
    <w:rsid w:val="00F06DA2"/>
    <w:rsid w:val="00F07E63"/>
    <w:rsid w:val="00F21B55"/>
    <w:rsid w:val="00F22656"/>
    <w:rsid w:val="00F24571"/>
    <w:rsid w:val="00F24831"/>
    <w:rsid w:val="00F26D87"/>
    <w:rsid w:val="00F33971"/>
    <w:rsid w:val="00F345C0"/>
    <w:rsid w:val="00F37818"/>
    <w:rsid w:val="00F401DF"/>
    <w:rsid w:val="00F40992"/>
    <w:rsid w:val="00F4167F"/>
    <w:rsid w:val="00F41BA5"/>
    <w:rsid w:val="00F461A4"/>
    <w:rsid w:val="00F52285"/>
    <w:rsid w:val="00F548FD"/>
    <w:rsid w:val="00F56028"/>
    <w:rsid w:val="00F6011B"/>
    <w:rsid w:val="00F60329"/>
    <w:rsid w:val="00F645F9"/>
    <w:rsid w:val="00F66B6C"/>
    <w:rsid w:val="00F80729"/>
    <w:rsid w:val="00F80BD1"/>
    <w:rsid w:val="00F81B93"/>
    <w:rsid w:val="00F83EFF"/>
    <w:rsid w:val="00F9150E"/>
    <w:rsid w:val="00F92FDC"/>
    <w:rsid w:val="00F960F5"/>
    <w:rsid w:val="00F96EFB"/>
    <w:rsid w:val="00FA6D11"/>
    <w:rsid w:val="00FB3BD7"/>
    <w:rsid w:val="00FB53E3"/>
    <w:rsid w:val="00FC106D"/>
    <w:rsid w:val="00FC21CE"/>
    <w:rsid w:val="00FC3DEC"/>
    <w:rsid w:val="00FC49C8"/>
    <w:rsid w:val="00FC6F2C"/>
    <w:rsid w:val="00FC7A2E"/>
    <w:rsid w:val="00FD3399"/>
    <w:rsid w:val="00FD443F"/>
    <w:rsid w:val="00FD7544"/>
    <w:rsid w:val="00FE038F"/>
    <w:rsid w:val="00FE3097"/>
    <w:rsid w:val="00FE3D05"/>
    <w:rsid w:val="00FE4A6C"/>
    <w:rsid w:val="00FE666E"/>
    <w:rsid w:val="00FF61F3"/>
    <w:rsid w:val="00FF64AE"/>
    <w:rsid w:val="00FF6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4C9D3A1"/>
  <w15:docId w15:val="{C9C39AE2-F793-41BF-90E4-5846CD000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90A"/>
    <w:pPr>
      <w:spacing w:after="200" w:line="276" w:lineRule="auto"/>
    </w:pPr>
    <w:rPr>
      <w:sz w:val="22"/>
      <w:szCs w:val="22"/>
      <w:lang w:eastAsia="en-US"/>
    </w:rPr>
  </w:style>
  <w:style w:type="paragraph" w:styleId="Heading1">
    <w:name w:val="heading 1"/>
    <w:basedOn w:val="Normal"/>
    <w:next w:val="Normal"/>
    <w:link w:val="Heading1Char"/>
    <w:uiPriority w:val="99"/>
    <w:qFormat/>
    <w:rsid w:val="00330E5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BodyText"/>
    <w:link w:val="Heading2Char"/>
    <w:uiPriority w:val="99"/>
    <w:qFormat/>
    <w:rsid w:val="0048186E"/>
    <w:pPr>
      <w:keepNext/>
      <w:keepLines/>
      <w:numPr>
        <w:ilvl w:val="1"/>
        <w:numId w:val="25"/>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330E58"/>
    <w:rPr>
      <w:rFonts w:ascii="Cambria" w:hAnsi="Cambria" w:cs="Times New Roman"/>
      <w:b/>
      <w:bCs/>
      <w:color w:val="365F91"/>
      <w:sz w:val="28"/>
      <w:szCs w:val="28"/>
    </w:rPr>
  </w:style>
  <w:style w:type="character" w:customStyle="1" w:styleId="Heading2Char">
    <w:name w:val="Heading 2 Char"/>
    <w:link w:val="Heading2"/>
    <w:uiPriority w:val="99"/>
    <w:locked/>
    <w:rsid w:val="0048186E"/>
    <w:rPr>
      <w:rFonts w:ascii="Calibri Light" w:hAnsi="Calibri Light" w:cs="font202"/>
      <w:color w:val="2E74B5"/>
      <w:sz w:val="26"/>
      <w:szCs w:val="26"/>
      <w:lang w:eastAsia="ar-SA" w:bidi="ar-SA"/>
    </w:rPr>
  </w:style>
  <w:style w:type="character" w:styleId="Strong">
    <w:name w:val="Strong"/>
    <w:uiPriority w:val="22"/>
    <w:qFormat/>
    <w:rsid w:val="0087640C"/>
    <w:rPr>
      <w:rFonts w:cs="Times New Roman"/>
      <w:b/>
      <w:bCs/>
    </w:rPr>
  </w:style>
  <w:style w:type="character" w:styleId="Emphasis">
    <w:name w:val="Emphasis"/>
    <w:uiPriority w:val="20"/>
    <w:qFormat/>
    <w:rsid w:val="0087640C"/>
    <w:rPr>
      <w:rFonts w:cs="Times New Roman"/>
      <w:i/>
      <w:iCs/>
    </w:rPr>
  </w:style>
  <w:style w:type="paragraph" w:styleId="ListParagraph">
    <w:name w:val="List Paragraph"/>
    <w:aliases w:val="Normal bullet 2,List Paragraph1,body 2,List Paragraph11,List Paragraph111,Antes de enumeración,Listă colorată - Accentuare 11,Bullet,Citation List,List_Paragraph,Multilevel para_II,Forth level,List1,Akapit z listą BS,Outlines a.b.c.,2,Dot"/>
    <w:basedOn w:val="Normal"/>
    <w:link w:val="ListParagraphChar"/>
    <w:uiPriority w:val="34"/>
    <w:qFormat/>
    <w:rsid w:val="0087640C"/>
    <w:pPr>
      <w:ind w:left="720"/>
      <w:contextualSpacing/>
    </w:pPr>
    <w:rPr>
      <w:sz w:val="20"/>
      <w:szCs w:val="20"/>
      <w:lang w:val="en-US"/>
    </w:rPr>
  </w:style>
  <w:style w:type="table" w:styleId="TableGrid">
    <w:name w:val="Table Grid"/>
    <w:basedOn w:val="TableNormal"/>
    <w:uiPriority w:val="99"/>
    <w:rsid w:val="00046A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F92FDC"/>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F92FDC"/>
    <w:rPr>
      <w:rFonts w:ascii="Tahoma" w:hAnsi="Tahoma" w:cs="Tahoma"/>
      <w:sz w:val="16"/>
      <w:szCs w:val="16"/>
    </w:rPr>
  </w:style>
  <w:style w:type="paragraph" w:styleId="Header">
    <w:name w:val="header"/>
    <w:basedOn w:val="Normal"/>
    <w:link w:val="HeaderChar"/>
    <w:uiPriority w:val="99"/>
    <w:rsid w:val="00321234"/>
    <w:pPr>
      <w:tabs>
        <w:tab w:val="center" w:pos="4536"/>
        <w:tab w:val="right" w:pos="9072"/>
      </w:tabs>
      <w:spacing w:after="0" w:line="240" w:lineRule="auto"/>
    </w:pPr>
  </w:style>
  <w:style w:type="character" w:customStyle="1" w:styleId="HeaderChar">
    <w:name w:val="Header Char"/>
    <w:link w:val="Header"/>
    <w:uiPriority w:val="99"/>
    <w:locked/>
    <w:rsid w:val="00321234"/>
    <w:rPr>
      <w:rFonts w:cs="Times New Roman"/>
    </w:rPr>
  </w:style>
  <w:style w:type="paragraph" w:styleId="Footer">
    <w:name w:val="footer"/>
    <w:basedOn w:val="Normal"/>
    <w:link w:val="FooterChar"/>
    <w:uiPriority w:val="99"/>
    <w:rsid w:val="00321234"/>
    <w:pPr>
      <w:tabs>
        <w:tab w:val="center" w:pos="4536"/>
        <w:tab w:val="right" w:pos="9072"/>
      </w:tabs>
      <w:spacing w:after="0" w:line="240" w:lineRule="auto"/>
    </w:pPr>
  </w:style>
  <w:style w:type="character" w:customStyle="1" w:styleId="FooterChar">
    <w:name w:val="Footer Char"/>
    <w:link w:val="Footer"/>
    <w:uiPriority w:val="99"/>
    <w:locked/>
    <w:rsid w:val="00321234"/>
    <w:rPr>
      <w:rFonts w:cs="Times New Roman"/>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Forth level Char"/>
    <w:link w:val="ListParagraph"/>
    <w:uiPriority w:val="34"/>
    <w:qFormat/>
    <w:locked/>
    <w:rsid w:val="005A01EC"/>
  </w:style>
  <w:style w:type="character" w:styleId="Hyperlink">
    <w:name w:val="Hyperlink"/>
    <w:uiPriority w:val="99"/>
    <w:rsid w:val="008350C0"/>
    <w:rPr>
      <w:rFonts w:cs="Times New Roman"/>
      <w:color w:val="0563C1"/>
      <w:u w:val="single"/>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qFormat/>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uiPriority w:val="99"/>
    <w:qFormat/>
    <w:locked/>
    <w:rsid w:val="008350C0"/>
    <w:rPr>
      <w:rFonts w:ascii="PF Square Sans Pro Medium" w:hAnsi="PF Square Sans Pro Medium" w:cs="PF Square Sans Pro Medium"/>
      <w:color w:val="000000"/>
      <w:sz w:val="20"/>
      <w:szCs w:val="20"/>
      <w:lang w:eastAsia="ar-SA" w:bidi="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locked/>
    <w:rsid w:val="00F37818"/>
    <w:rPr>
      <w:rFonts w:cs="Times New Roman"/>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F37818"/>
    <w:pPr>
      <w:spacing w:after="160" w:line="240" w:lineRule="exact"/>
    </w:pPr>
    <w:rPr>
      <w:sz w:val="20"/>
      <w:szCs w:val="20"/>
      <w:vertAlign w:val="superscript"/>
      <w:lang w:val="en-US"/>
    </w:rPr>
  </w:style>
  <w:style w:type="paragraph" w:styleId="BodyText">
    <w:name w:val="Body Text"/>
    <w:basedOn w:val="Normal"/>
    <w:link w:val="BodyTextChar"/>
    <w:uiPriority w:val="99"/>
    <w:rsid w:val="00B52B09"/>
    <w:pPr>
      <w:spacing w:after="120"/>
    </w:pPr>
  </w:style>
  <w:style w:type="character" w:customStyle="1" w:styleId="BodyTextChar">
    <w:name w:val="Body Text Char"/>
    <w:link w:val="BodyText"/>
    <w:uiPriority w:val="99"/>
    <w:locked/>
    <w:rsid w:val="00B52B09"/>
    <w:rPr>
      <w:rFonts w:cs="Times New Roman"/>
    </w:rPr>
  </w:style>
  <w:style w:type="character" w:styleId="CommentReference">
    <w:name w:val="annotation reference"/>
    <w:uiPriority w:val="99"/>
    <w:semiHidden/>
    <w:rsid w:val="00AE17E0"/>
    <w:rPr>
      <w:rFonts w:cs="Times New Roman"/>
      <w:sz w:val="16"/>
      <w:szCs w:val="16"/>
    </w:rPr>
  </w:style>
  <w:style w:type="paragraph" w:styleId="CommentText">
    <w:name w:val="annotation text"/>
    <w:basedOn w:val="Normal"/>
    <w:link w:val="CommentTextChar"/>
    <w:uiPriority w:val="99"/>
    <w:rsid w:val="00AE17E0"/>
    <w:pPr>
      <w:spacing w:line="240" w:lineRule="auto"/>
    </w:pPr>
    <w:rPr>
      <w:sz w:val="20"/>
      <w:szCs w:val="20"/>
    </w:rPr>
  </w:style>
  <w:style w:type="character" w:customStyle="1" w:styleId="CommentTextChar">
    <w:name w:val="Comment Text Char"/>
    <w:link w:val="CommentText"/>
    <w:uiPriority w:val="99"/>
    <w:locked/>
    <w:rsid w:val="00AE17E0"/>
    <w:rPr>
      <w:rFonts w:cs="Times New Roman"/>
      <w:sz w:val="20"/>
      <w:szCs w:val="20"/>
    </w:rPr>
  </w:style>
  <w:style w:type="paragraph" w:customStyle="1" w:styleId="Pa35">
    <w:name w:val="Pa35"/>
    <w:basedOn w:val="Normal"/>
    <w:next w:val="Normal"/>
    <w:uiPriority w:val="99"/>
    <w:rsid w:val="00A134C5"/>
    <w:pPr>
      <w:autoSpaceDE w:val="0"/>
      <w:autoSpaceDN w:val="0"/>
      <w:adjustRightInd w:val="0"/>
      <w:spacing w:after="0" w:line="181" w:lineRule="atLeast"/>
    </w:pPr>
    <w:rPr>
      <w:rFonts w:ascii="UniSansRegular" w:hAnsi="UniSansRegular"/>
      <w:sz w:val="24"/>
      <w:szCs w:val="24"/>
    </w:rPr>
  </w:style>
  <w:style w:type="paragraph" w:customStyle="1" w:styleId="Default">
    <w:name w:val="Default"/>
    <w:rsid w:val="00E252CB"/>
    <w:pPr>
      <w:autoSpaceDE w:val="0"/>
      <w:autoSpaceDN w:val="0"/>
      <w:adjustRightInd w:val="0"/>
    </w:pPr>
    <w:rPr>
      <w:rFonts w:ascii="Trebuchet MS" w:hAnsi="Trebuchet MS" w:cs="Trebuchet MS"/>
      <w:color w:val="000000"/>
      <w:sz w:val="24"/>
      <w:szCs w:val="24"/>
      <w:lang w:eastAsia="en-US"/>
    </w:rPr>
  </w:style>
  <w:style w:type="paragraph" w:styleId="CommentSubject">
    <w:name w:val="annotation subject"/>
    <w:basedOn w:val="CommentText"/>
    <w:next w:val="CommentText"/>
    <w:link w:val="CommentSubjectChar"/>
    <w:uiPriority w:val="99"/>
    <w:semiHidden/>
    <w:unhideWhenUsed/>
    <w:rsid w:val="00A55C14"/>
    <w:rPr>
      <w:b/>
      <w:bCs/>
    </w:rPr>
  </w:style>
  <w:style w:type="character" w:customStyle="1" w:styleId="CommentSubjectChar">
    <w:name w:val="Comment Subject Char"/>
    <w:basedOn w:val="CommentTextChar"/>
    <w:link w:val="CommentSubject"/>
    <w:uiPriority w:val="99"/>
    <w:semiHidden/>
    <w:rsid w:val="00A55C14"/>
    <w:rPr>
      <w:rFonts w:cs="Times New Roman"/>
      <w:b/>
      <w:bCs/>
      <w:sz w:val="20"/>
      <w:szCs w:val="20"/>
      <w:lang w:eastAsia="en-US"/>
    </w:rPr>
  </w:style>
  <w:style w:type="character" w:styleId="UnresolvedMention">
    <w:name w:val="Unresolved Mention"/>
    <w:basedOn w:val="DefaultParagraphFont"/>
    <w:uiPriority w:val="99"/>
    <w:semiHidden/>
    <w:unhideWhenUsed/>
    <w:rsid w:val="001737B9"/>
    <w:rPr>
      <w:color w:val="605E5C"/>
      <w:shd w:val="clear" w:color="auto" w:fill="E1DFDD"/>
    </w:rPr>
  </w:style>
  <w:style w:type="character" w:customStyle="1" w:styleId="cf01">
    <w:name w:val="cf01"/>
    <w:basedOn w:val="DefaultParagraphFont"/>
    <w:rsid w:val="002567C3"/>
    <w:rPr>
      <w:rFonts w:ascii="Segoe UI" w:hAnsi="Segoe UI" w:cs="Segoe UI" w:hint="default"/>
      <w:sz w:val="18"/>
      <w:szCs w:val="18"/>
    </w:rPr>
  </w:style>
  <w:style w:type="paragraph" w:styleId="Revision">
    <w:name w:val="Revision"/>
    <w:hidden/>
    <w:uiPriority w:val="99"/>
    <w:semiHidden/>
    <w:rsid w:val="0096462A"/>
    <w:rPr>
      <w:sz w:val="22"/>
      <w:szCs w:val="22"/>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F24831"/>
    <w:pPr>
      <w:spacing w:before="110" w:after="160" w:line="240" w:lineRule="exact"/>
      <w:jc w:val="both"/>
    </w:pPr>
    <w:rPr>
      <w:rFonts w:asciiTheme="minorHAnsi" w:eastAsiaTheme="minorHAnsi" w:hAnsiTheme="minorHAnsi" w:cstheme="minorBidi"/>
      <w:vertAlign w:val="superscript"/>
    </w:rPr>
  </w:style>
  <w:style w:type="character" w:styleId="FollowedHyperlink">
    <w:name w:val="FollowedHyperlink"/>
    <w:basedOn w:val="DefaultParagraphFont"/>
    <w:uiPriority w:val="99"/>
    <w:semiHidden/>
    <w:unhideWhenUsed/>
    <w:rsid w:val="00F2483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150973">
      <w:bodyDiv w:val="1"/>
      <w:marLeft w:val="0"/>
      <w:marRight w:val="0"/>
      <w:marTop w:val="0"/>
      <w:marBottom w:val="0"/>
      <w:divBdr>
        <w:top w:val="none" w:sz="0" w:space="0" w:color="auto"/>
        <w:left w:val="none" w:sz="0" w:space="0" w:color="auto"/>
        <w:bottom w:val="none" w:sz="0" w:space="0" w:color="auto"/>
        <w:right w:val="none" w:sz="0" w:space="0" w:color="auto"/>
      </w:divBdr>
    </w:div>
    <w:div w:id="1417245849">
      <w:marLeft w:val="0"/>
      <w:marRight w:val="0"/>
      <w:marTop w:val="0"/>
      <w:marBottom w:val="0"/>
      <w:divBdr>
        <w:top w:val="none" w:sz="0" w:space="0" w:color="auto"/>
        <w:left w:val="none" w:sz="0" w:space="0" w:color="auto"/>
        <w:bottom w:val="none" w:sz="0" w:space="0" w:color="auto"/>
        <w:right w:val="none" w:sz="0" w:space="0" w:color="auto"/>
      </w:divBdr>
    </w:div>
    <w:div w:id="1417245850">
      <w:marLeft w:val="0"/>
      <w:marRight w:val="0"/>
      <w:marTop w:val="0"/>
      <w:marBottom w:val="0"/>
      <w:divBdr>
        <w:top w:val="none" w:sz="0" w:space="0" w:color="auto"/>
        <w:left w:val="none" w:sz="0" w:space="0" w:color="auto"/>
        <w:bottom w:val="none" w:sz="0" w:space="0" w:color="auto"/>
        <w:right w:val="none" w:sz="0" w:space="0" w:color="auto"/>
      </w:divBdr>
    </w:div>
    <w:div w:id="1417245851">
      <w:marLeft w:val="0"/>
      <w:marRight w:val="0"/>
      <w:marTop w:val="0"/>
      <w:marBottom w:val="0"/>
      <w:divBdr>
        <w:top w:val="none" w:sz="0" w:space="0" w:color="auto"/>
        <w:left w:val="none" w:sz="0" w:space="0" w:color="auto"/>
        <w:bottom w:val="none" w:sz="0" w:space="0" w:color="auto"/>
        <w:right w:val="none" w:sz="0" w:space="0" w:color="auto"/>
      </w:divBdr>
    </w:div>
    <w:div w:id="1417245852">
      <w:marLeft w:val="0"/>
      <w:marRight w:val="0"/>
      <w:marTop w:val="0"/>
      <w:marBottom w:val="0"/>
      <w:divBdr>
        <w:top w:val="none" w:sz="0" w:space="0" w:color="auto"/>
        <w:left w:val="none" w:sz="0" w:space="0" w:color="auto"/>
        <w:bottom w:val="none" w:sz="0" w:space="0" w:color="auto"/>
        <w:right w:val="none" w:sz="0" w:space="0" w:color="auto"/>
      </w:divBdr>
    </w:div>
    <w:div w:id="1417245853">
      <w:marLeft w:val="0"/>
      <w:marRight w:val="0"/>
      <w:marTop w:val="0"/>
      <w:marBottom w:val="0"/>
      <w:divBdr>
        <w:top w:val="none" w:sz="0" w:space="0" w:color="auto"/>
        <w:left w:val="none" w:sz="0" w:space="0" w:color="auto"/>
        <w:bottom w:val="none" w:sz="0" w:space="0" w:color="auto"/>
        <w:right w:val="none" w:sz="0" w:space="0" w:color="auto"/>
      </w:divBdr>
    </w:div>
    <w:div w:id="1417245854">
      <w:marLeft w:val="0"/>
      <w:marRight w:val="0"/>
      <w:marTop w:val="0"/>
      <w:marBottom w:val="0"/>
      <w:divBdr>
        <w:top w:val="none" w:sz="0" w:space="0" w:color="auto"/>
        <w:left w:val="none" w:sz="0" w:space="0" w:color="auto"/>
        <w:bottom w:val="none" w:sz="0" w:space="0" w:color="auto"/>
        <w:right w:val="none" w:sz="0" w:space="0" w:color="auto"/>
      </w:divBdr>
    </w:div>
    <w:div w:id="1417245855">
      <w:marLeft w:val="0"/>
      <w:marRight w:val="0"/>
      <w:marTop w:val="0"/>
      <w:marBottom w:val="0"/>
      <w:divBdr>
        <w:top w:val="none" w:sz="0" w:space="0" w:color="auto"/>
        <w:left w:val="none" w:sz="0" w:space="0" w:color="auto"/>
        <w:bottom w:val="none" w:sz="0" w:space="0" w:color="auto"/>
        <w:right w:val="none" w:sz="0" w:space="0" w:color="auto"/>
      </w:divBdr>
    </w:div>
    <w:div w:id="1417245856">
      <w:marLeft w:val="0"/>
      <w:marRight w:val="0"/>
      <w:marTop w:val="0"/>
      <w:marBottom w:val="0"/>
      <w:divBdr>
        <w:top w:val="none" w:sz="0" w:space="0" w:color="auto"/>
        <w:left w:val="none" w:sz="0" w:space="0" w:color="auto"/>
        <w:bottom w:val="none" w:sz="0" w:space="0" w:color="auto"/>
        <w:right w:val="none" w:sz="0" w:space="0" w:color="auto"/>
      </w:divBdr>
    </w:div>
    <w:div w:id="1417245857">
      <w:marLeft w:val="0"/>
      <w:marRight w:val="0"/>
      <w:marTop w:val="0"/>
      <w:marBottom w:val="0"/>
      <w:divBdr>
        <w:top w:val="none" w:sz="0" w:space="0" w:color="auto"/>
        <w:left w:val="none" w:sz="0" w:space="0" w:color="auto"/>
        <w:bottom w:val="none" w:sz="0" w:space="0" w:color="auto"/>
        <w:right w:val="none" w:sz="0" w:space="0" w:color="auto"/>
      </w:divBdr>
    </w:div>
    <w:div w:id="1417245858">
      <w:marLeft w:val="0"/>
      <w:marRight w:val="0"/>
      <w:marTop w:val="0"/>
      <w:marBottom w:val="0"/>
      <w:divBdr>
        <w:top w:val="none" w:sz="0" w:space="0" w:color="auto"/>
        <w:left w:val="none" w:sz="0" w:space="0" w:color="auto"/>
        <w:bottom w:val="none" w:sz="0" w:space="0" w:color="auto"/>
        <w:right w:val="none" w:sz="0" w:space="0" w:color="auto"/>
      </w:divBdr>
    </w:div>
    <w:div w:id="1417245859">
      <w:marLeft w:val="0"/>
      <w:marRight w:val="0"/>
      <w:marTop w:val="0"/>
      <w:marBottom w:val="0"/>
      <w:divBdr>
        <w:top w:val="none" w:sz="0" w:space="0" w:color="auto"/>
        <w:left w:val="none" w:sz="0" w:space="0" w:color="auto"/>
        <w:bottom w:val="none" w:sz="0" w:space="0" w:color="auto"/>
        <w:right w:val="none" w:sz="0" w:space="0" w:color="auto"/>
      </w:divBdr>
    </w:div>
    <w:div w:id="1417245860">
      <w:marLeft w:val="0"/>
      <w:marRight w:val="0"/>
      <w:marTop w:val="0"/>
      <w:marBottom w:val="0"/>
      <w:divBdr>
        <w:top w:val="none" w:sz="0" w:space="0" w:color="auto"/>
        <w:left w:val="none" w:sz="0" w:space="0" w:color="auto"/>
        <w:bottom w:val="none" w:sz="0" w:space="0" w:color="auto"/>
        <w:right w:val="none" w:sz="0" w:space="0" w:color="auto"/>
      </w:divBdr>
    </w:div>
    <w:div w:id="1417245861">
      <w:marLeft w:val="0"/>
      <w:marRight w:val="0"/>
      <w:marTop w:val="0"/>
      <w:marBottom w:val="0"/>
      <w:divBdr>
        <w:top w:val="none" w:sz="0" w:space="0" w:color="auto"/>
        <w:left w:val="none" w:sz="0" w:space="0" w:color="auto"/>
        <w:bottom w:val="none" w:sz="0" w:space="0" w:color="auto"/>
        <w:right w:val="none" w:sz="0" w:space="0" w:color="auto"/>
      </w:divBdr>
    </w:div>
    <w:div w:id="1417245862">
      <w:marLeft w:val="0"/>
      <w:marRight w:val="0"/>
      <w:marTop w:val="0"/>
      <w:marBottom w:val="0"/>
      <w:divBdr>
        <w:top w:val="none" w:sz="0" w:space="0" w:color="auto"/>
        <w:left w:val="none" w:sz="0" w:space="0" w:color="auto"/>
        <w:bottom w:val="none" w:sz="0" w:space="0" w:color="auto"/>
        <w:right w:val="none" w:sz="0" w:space="0" w:color="auto"/>
      </w:divBdr>
    </w:div>
    <w:div w:id="1417245863">
      <w:marLeft w:val="0"/>
      <w:marRight w:val="0"/>
      <w:marTop w:val="0"/>
      <w:marBottom w:val="0"/>
      <w:divBdr>
        <w:top w:val="none" w:sz="0" w:space="0" w:color="auto"/>
        <w:left w:val="none" w:sz="0" w:space="0" w:color="auto"/>
        <w:bottom w:val="none" w:sz="0" w:space="0" w:color="auto"/>
        <w:right w:val="none" w:sz="0" w:space="0" w:color="auto"/>
      </w:divBdr>
    </w:div>
    <w:div w:id="1417245864">
      <w:marLeft w:val="0"/>
      <w:marRight w:val="0"/>
      <w:marTop w:val="0"/>
      <w:marBottom w:val="0"/>
      <w:divBdr>
        <w:top w:val="none" w:sz="0" w:space="0" w:color="auto"/>
        <w:left w:val="none" w:sz="0" w:space="0" w:color="auto"/>
        <w:bottom w:val="none" w:sz="0" w:space="0" w:color="auto"/>
        <w:right w:val="none" w:sz="0" w:space="0" w:color="auto"/>
      </w:divBdr>
    </w:div>
    <w:div w:id="1417245865">
      <w:marLeft w:val="0"/>
      <w:marRight w:val="0"/>
      <w:marTop w:val="0"/>
      <w:marBottom w:val="0"/>
      <w:divBdr>
        <w:top w:val="none" w:sz="0" w:space="0" w:color="auto"/>
        <w:left w:val="none" w:sz="0" w:space="0" w:color="auto"/>
        <w:bottom w:val="none" w:sz="0" w:space="0" w:color="auto"/>
        <w:right w:val="none" w:sz="0" w:space="0" w:color="auto"/>
      </w:divBdr>
    </w:div>
    <w:div w:id="1417245866">
      <w:marLeft w:val="0"/>
      <w:marRight w:val="0"/>
      <w:marTop w:val="0"/>
      <w:marBottom w:val="0"/>
      <w:divBdr>
        <w:top w:val="none" w:sz="0" w:space="0" w:color="auto"/>
        <w:left w:val="none" w:sz="0" w:space="0" w:color="auto"/>
        <w:bottom w:val="none" w:sz="0" w:space="0" w:color="auto"/>
        <w:right w:val="none" w:sz="0" w:space="0" w:color="auto"/>
      </w:divBdr>
    </w:div>
    <w:div w:id="1417245867">
      <w:marLeft w:val="0"/>
      <w:marRight w:val="0"/>
      <w:marTop w:val="0"/>
      <w:marBottom w:val="0"/>
      <w:divBdr>
        <w:top w:val="none" w:sz="0" w:space="0" w:color="auto"/>
        <w:left w:val="none" w:sz="0" w:space="0" w:color="auto"/>
        <w:bottom w:val="none" w:sz="0" w:space="0" w:color="auto"/>
        <w:right w:val="none" w:sz="0" w:space="0" w:color="auto"/>
      </w:divBdr>
    </w:div>
    <w:div w:id="1417245868">
      <w:marLeft w:val="0"/>
      <w:marRight w:val="0"/>
      <w:marTop w:val="0"/>
      <w:marBottom w:val="0"/>
      <w:divBdr>
        <w:top w:val="none" w:sz="0" w:space="0" w:color="auto"/>
        <w:left w:val="none" w:sz="0" w:space="0" w:color="auto"/>
        <w:bottom w:val="none" w:sz="0" w:space="0" w:color="auto"/>
        <w:right w:val="none" w:sz="0" w:space="0" w:color="auto"/>
      </w:divBdr>
    </w:div>
    <w:div w:id="1417245869">
      <w:marLeft w:val="0"/>
      <w:marRight w:val="0"/>
      <w:marTop w:val="0"/>
      <w:marBottom w:val="0"/>
      <w:divBdr>
        <w:top w:val="none" w:sz="0" w:space="0" w:color="auto"/>
        <w:left w:val="none" w:sz="0" w:space="0" w:color="auto"/>
        <w:bottom w:val="none" w:sz="0" w:space="0" w:color="auto"/>
        <w:right w:val="none" w:sz="0" w:space="0" w:color="auto"/>
      </w:divBdr>
    </w:div>
    <w:div w:id="1417245870">
      <w:marLeft w:val="0"/>
      <w:marRight w:val="0"/>
      <w:marTop w:val="0"/>
      <w:marBottom w:val="0"/>
      <w:divBdr>
        <w:top w:val="none" w:sz="0" w:space="0" w:color="auto"/>
        <w:left w:val="none" w:sz="0" w:space="0" w:color="auto"/>
        <w:bottom w:val="none" w:sz="0" w:space="0" w:color="auto"/>
        <w:right w:val="none" w:sz="0" w:space="0" w:color="auto"/>
      </w:divBdr>
    </w:div>
    <w:div w:id="1417245871">
      <w:marLeft w:val="0"/>
      <w:marRight w:val="0"/>
      <w:marTop w:val="0"/>
      <w:marBottom w:val="0"/>
      <w:divBdr>
        <w:top w:val="none" w:sz="0" w:space="0" w:color="auto"/>
        <w:left w:val="none" w:sz="0" w:space="0" w:color="auto"/>
        <w:bottom w:val="none" w:sz="0" w:space="0" w:color="auto"/>
        <w:right w:val="none" w:sz="0" w:space="0" w:color="auto"/>
      </w:divBdr>
    </w:div>
    <w:div w:id="1417245872">
      <w:marLeft w:val="0"/>
      <w:marRight w:val="0"/>
      <w:marTop w:val="0"/>
      <w:marBottom w:val="0"/>
      <w:divBdr>
        <w:top w:val="none" w:sz="0" w:space="0" w:color="auto"/>
        <w:left w:val="none" w:sz="0" w:space="0" w:color="auto"/>
        <w:bottom w:val="none" w:sz="0" w:space="0" w:color="auto"/>
        <w:right w:val="none" w:sz="0" w:space="0" w:color="auto"/>
      </w:divBdr>
    </w:div>
    <w:div w:id="1417245873">
      <w:marLeft w:val="0"/>
      <w:marRight w:val="0"/>
      <w:marTop w:val="0"/>
      <w:marBottom w:val="0"/>
      <w:divBdr>
        <w:top w:val="none" w:sz="0" w:space="0" w:color="auto"/>
        <w:left w:val="none" w:sz="0" w:space="0" w:color="auto"/>
        <w:bottom w:val="none" w:sz="0" w:space="0" w:color="auto"/>
        <w:right w:val="none" w:sz="0" w:space="0" w:color="auto"/>
      </w:divBdr>
    </w:div>
    <w:div w:id="1417245874">
      <w:marLeft w:val="0"/>
      <w:marRight w:val="0"/>
      <w:marTop w:val="0"/>
      <w:marBottom w:val="0"/>
      <w:divBdr>
        <w:top w:val="none" w:sz="0" w:space="0" w:color="auto"/>
        <w:left w:val="none" w:sz="0" w:space="0" w:color="auto"/>
        <w:bottom w:val="none" w:sz="0" w:space="0" w:color="auto"/>
        <w:right w:val="none" w:sz="0" w:space="0" w:color="auto"/>
      </w:divBdr>
    </w:div>
    <w:div w:id="1417245875">
      <w:marLeft w:val="0"/>
      <w:marRight w:val="0"/>
      <w:marTop w:val="0"/>
      <w:marBottom w:val="0"/>
      <w:divBdr>
        <w:top w:val="none" w:sz="0" w:space="0" w:color="auto"/>
        <w:left w:val="none" w:sz="0" w:space="0" w:color="auto"/>
        <w:bottom w:val="none" w:sz="0" w:space="0" w:color="auto"/>
        <w:right w:val="none" w:sz="0" w:space="0" w:color="auto"/>
      </w:divBdr>
    </w:div>
    <w:div w:id="1417245876">
      <w:marLeft w:val="0"/>
      <w:marRight w:val="0"/>
      <w:marTop w:val="0"/>
      <w:marBottom w:val="0"/>
      <w:divBdr>
        <w:top w:val="none" w:sz="0" w:space="0" w:color="auto"/>
        <w:left w:val="none" w:sz="0" w:space="0" w:color="auto"/>
        <w:bottom w:val="none" w:sz="0" w:space="0" w:color="auto"/>
        <w:right w:val="none" w:sz="0" w:space="0" w:color="auto"/>
      </w:divBdr>
    </w:div>
    <w:div w:id="14172458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sfc/system/files/documents/documents/toolbox-october-2021_0.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EE2C2-D26B-4978-83AC-6FC19ED4C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11</Pages>
  <Words>2370</Words>
  <Characters>13515</Characters>
  <Application>Microsoft Office Word</Application>
  <DocSecurity>0</DocSecurity>
  <Lines>112</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Acatrinei Mariana</dc:creator>
  <cp:keywords/>
  <dc:description/>
  <cp:lastModifiedBy>Vlad Pereteanu</cp:lastModifiedBy>
  <cp:revision>128</cp:revision>
  <dcterms:created xsi:type="dcterms:W3CDTF">2023-09-28T12:09:00Z</dcterms:created>
  <dcterms:modified xsi:type="dcterms:W3CDTF">2024-03-20T13:22:00Z</dcterms:modified>
</cp:coreProperties>
</file>